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59" w:rsidRDefault="002C7659" w:rsidP="002C7659">
      <w:r>
        <w:t>TEC Pre-Award Process Flow Chart</w:t>
      </w:r>
    </w:p>
    <w:p w:rsidR="00183159" w:rsidRDefault="00183159" w:rsidP="006F38E5">
      <w:bookmarkStart w:id="0" w:name="_GoBack"/>
      <w:bookmarkEnd w:id="0"/>
    </w:p>
    <w:p w:rsidR="006F38E5" w:rsidRDefault="006F38E5" w:rsidP="006F38E5">
      <w:r>
        <w:rPr>
          <w:noProof/>
        </w:rPr>
        <w:drawing>
          <wp:inline distT="0" distB="0" distL="0" distR="0">
            <wp:extent cx="8648700" cy="5435600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F38E5" w:rsidRDefault="006F38E5" w:rsidP="006F38E5"/>
    <w:sectPr w:rsidR="006F38E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E4"/>
    <w:rsid w:val="00183159"/>
    <w:rsid w:val="002050A2"/>
    <w:rsid w:val="002854C4"/>
    <w:rsid w:val="002B6B92"/>
    <w:rsid w:val="002C7659"/>
    <w:rsid w:val="002E1CFE"/>
    <w:rsid w:val="006F38E5"/>
    <w:rsid w:val="007C6BDB"/>
    <w:rsid w:val="00955878"/>
    <w:rsid w:val="00966F3B"/>
    <w:rsid w:val="00B13FCE"/>
    <w:rsid w:val="00B950BF"/>
    <w:rsid w:val="00BF28E4"/>
    <w:rsid w:val="00CC27AE"/>
    <w:rsid w:val="00D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D3B853-11EA-4DC5-8766-1674D885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ulk\AppData\Roaming\Microsoft\Templates\EdWorld_ProcessCha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8C5E2-99C6-45E6-AC3E-23C8057A013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896040-7D71-4F2E-A1C9-339FD567DAF5}">
      <dgm:prSet phldrT="[Text]"/>
      <dgm:spPr/>
      <dgm:t>
        <a:bodyPr/>
        <a:lstStyle/>
        <a:p>
          <a:r>
            <a:rPr lang="en-US" b="1"/>
            <a:t>When the budget is finalized, TEC Analyst prepares draft of budget justification.  Forwards to faculty to add technical components.</a:t>
          </a:r>
        </a:p>
      </dgm:t>
    </dgm:pt>
    <dgm:pt modelId="{7439DB1F-52C8-440A-A063-20A4A7EB6BEE}" type="parTrans" cxnId="{BA1C9585-BA51-4E8B-8A94-57D5F70B1331}">
      <dgm:prSet/>
      <dgm:spPr/>
      <dgm:t>
        <a:bodyPr/>
        <a:lstStyle/>
        <a:p>
          <a:endParaRPr lang="en-US"/>
        </a:p>
      </dgm:t>
    </dgm:pt>
    <dgm:pt modelId="{4E148D10-ED07-4E05-9808-8E940FA1B692}" type="sibTrans" cxnId="{BA1C9585-BA51-4E8B-8A94-57D5F70B1331}">
      <dgm:prSet/>
      <dgm:spPr/>
      <dgm:t>
        <a:bodyPr/>
        <a:lstStyle/>
        <a:p>
          <a:endParaRPr lang="en-US"/>
        </a:p>
      </dgm:t>
    </dgm:pt>
    <dgm:pt modelId="{65B6A5CF-1068-49DC-8482-29893368A1FE}">
      <dgm:prSet phldrT="[Text]"/>
      <dgm:spPr/>
      <dgm:t>
        <a:bodyPr/>
        <a:lstStyle/>
        <a:p>
          <a:r>
            <a:rPr lang="en-US" b="1"/>
            <a:t>TEC Analyst prepares draft budget.  Submits to  faculty for approval or revisions.</a:t>
          </a:r>
        </a:p>
      </dgm:t>
    </dgm:pt>
    <dgm:pt modelId="{8F60A69C-AF03-4F88-B587-D0E61EBA7530}" type="parTrans" cxnId="{A737D229-85A5-49BE-839A-7EE8BF0BC9AE}">
      <dgm:prSet/>
      <dgm:spPr/>
      <dgm:t>
        <a:bodyPr/>
        <a:lstStyle/>
        <a:p>
          <a:endParaRPr lang="en-US"/>
        </a:p>
      </dgm:t>
    </dgm:pt>
    <dgm:pt modelId="{B21CEA12-497C-4A4C-BECF-9847FBD7B9E9}" type="sibTrans" cxnId="{A737D229-85A5-49BE-839A-7EE8BF0BC9AE}">
      <dgm:prSet/>
      <dgm:spPr/>
      <dgm:t>
        <a:bodyPr/>
        <a:lstStyle/>
        <a:p>
          <a:endParaRPr lang="en-US"/>
        </a:p>
      </dgm:t>
    </dgm:pt>
    <dgm:pt modelId="{D3388CC0-E1E9-43E0-90D6-420F59DAA01A}">
      <dgm:prSet phldrT="[Text]"/>
      <dgm:spPr/>
      <dgm:t>
        <a:bodyPr/>
        <a:lstStyle/>
        <a:p>
          <a:r>
            <a:rPr lang="en-US"/>
            <a:t>TEC Analyst provides template information upon PI request.</a:t>
          </a:r>
          <a:endParaRPr lang="en-US" b="1"/>
        </a:p>
      </dgm:t>
    </dgm:pt>
    <dgm:pt modelId="{589FD392-A8F0-43A3-9B13-77D211335002}" type="parTrans" cxnId="{8E6041B3-A10E-48AD-A3FF-4F53979712DA}">
      <dgm:prSet/>
      <dgm:spPr/>
      <dgm:t>
        <a:bodyPr/>
        <a:lstStyle/>
        <a:p>
          <a:endParaRPr lang="en-US"/>
        </a:p>
      </dgm:t>
    </dgm:pt>
    <dgm:pt modelId="{C57FADB8-D9DB-49E7-B449-C67117372A25}" type="sibTrans" cxnId="{8E6041B3-A10E-48AD-A3FF-4F53979712DA}">
      <dgm:prSet/>
      <dgm:spPr/>
      <dgm:t>
        <a:bodyPr/>
        <a:lstStyle/>
        <a:p>
          <a:endParaRPr lang="en-US"/>
        </a:p>
      </dgm:t>
    </dgm:pt>
    <dgm:pt modelId="{1D329BCC-2431-48A0-A300-22E30BD41369}">
      <dgm:prSet phldrT="[Text]"/>
      <dgm:spPr/>
      <dgm:t>
        <a:bodyPr/>
        <a:lstStyle/>
        <a:p>
          <a:r>
            <a:rPr lang="en-US" b="1"/>
            <a:t>TEC Analyst reviews current and pending (if required), updates with known information and forwards to PI for review and edit.</a:t>
          </a:r>
        </a:p>
      </dgm:t>
    </dgm:pt>
    <dgm:pt modelId="{62AC4D4E-12AF-4AFF-8683-C9EB11BE5DF0}" type="parTrans" cxnId="{216EAAD9-6CBB-41A6-8116-1B8514AD946D}">
      <dgm:prSet/>
      <dgm:spPr/>
      <dgm:t>
        <a:bodyPr/>
        <a:lstStyle/>
        <a:p>
          <a:endParaRPr lang="en-US"/>
        </a:p>
      </dgm:t>
    </dgm:pt>
    <dgm:pt modelId="{39A558D5-419B-479A-B172-43D4F867CB7F}" type="sibTrans" cxnId="{216EAAD9-6CBB-41A6-8116-1B8514AD946D}">
      <dgm:prSet/>
      <dgm:spPr/>
      <dgm:t>
        <a:bodyPr/>
        <a:lstStyle/>
        <a:p>
          <a:endParaRPr lang="en-US"/>
        </a:p>
      </dgm:t>
    </dgm:pt>
    <dgm:pt modelId="{36EF2D5B-11C8-44CC-8C65-3AD68AE247E1}">
      <dgm:prSet phldrT="[Text]"/>
      <dgm:spPr/>
      <dgm:t>
        <a:bodyPr/>
        <a:lstStyle/>
        <a:p>
          <a:r>
            <a:rPr lang="en-US" b="1"/>
            <a:t>TEC Analyst prepares proposals through portals such as  Grants.gov SF424, attaches documents to application (or PI can, if preferred) or for NSF, uploads budget, justification and all required documents.</a:t>
          </a:r>
        </a:p>
      </dgm:t>
    </dgm:pt>
    <dgm:pt modelId="{CCF3FEDC-04DB-4D3C-A5CD-19E018E31728}" type="parTrans" cxnId="{FDE5DCB1-D812-4292-BB65-625185C66144}">
      <dgm:prSet/>
      <dgm:spPr/>
      <dgm:t>
        <a:bodyPr/>
        <a:lstStyle/>
        <a:p>
          <a:endParaRPr lang="en-US"/>
        </a:p>
      </dgm:t>
    </dgm:pt>
    <dgm:pt modelId="{6BC2DB30-76F0-4506-821C-6B0278C6AB27}" type="sibTrans" cxnId="{FDE5DCB1-D812-4292-BB65-625185C66144}">
      <dgm:prSet/>
      <dgm:spPr/>
      <dgm:t>
        <a:bodyPr/>
        <a:lstStyle/>
        <a:p>
          <a:endParaRPr lang="en-US"/>
        </a:p>
      </dgm:t>
    </dgm:pt>
    <dgm:pt modelId="{615DB8C8-DD66-44EF-8885-62451CFB4C43}">
      <dgm:prSet phldrT="[Text]"/>
      <dgm:spPr/>
      <dgm:t>
        <a:bodyPr/>
        <a:lstStyle/>
        <a:p>
          <a:r>
            <a:rPr lang="en-US" b="1"/>
            <a:t>TEC Analyst prepares Kuali Research (KR) proposal and routes to PI, Chair and Dean or delegate for approvals.</a:t>
          </a:r>
        </a:p>
      </dgm:t>
    </dgm:pt>
    <dgm:pt modelId="{F9CF3BD1-15C1-4F92-9A01-31B058DD56C7}" type="parTrans" cxnId="{51492422-CF94-4987-9240-16C779DC2702}">
      <dgm:prSet/>
      <dgm:spPr/>
      <dgm:t>
        <a:bodyPr/>
        <a:lstStyle/>
        <a:p>
          <a:endParaRPr lang="en-US"/>
        </a:p>
      </dgm:t>
    </dgm:pt>
    <dgm:pt modelId="{CE1E06E7-55BC-4EFE-986E-E5AFD7E2716E}" type="sibTrans" cxnId="{51492422-CF94-4987-9240-16C779DC2702}">
      <dgm:prSet/>
      <dgm:spPr/>
      <dgm:t>
        <a:bodyPr/>
        <a:lstStyle/>
        <a:p>
          <a:endParaRPr lang="en-US"/>
        </a:p>
      </dgm:t>
    </dgm:pt>
    <dgm:pt modelId="{2FE3AE44-CAA8-4437-BD9D-736A6C675E27}">
      <dgm:prSet phldrT="[Text]"/>
      <dgm:spPr/>
      <dgm:t>
        <a:bodyPr/>
        <a:lstStyle/>
        <a:p>
          <a:endParaRPr lang="en-US" b="1"/>
        </a:p>
        <a:p>
          <a:r>
            <a:rPr lang="en-US" b="1"/>
            <a:t>TEC Analyst monitors KR workflow to Sponsored Projects Administration (SPA).</a:t>
          </a:r>
        </a:p>
      </dgm:t>
    </dgm:pt>
    <dgm:pt modelId="{FB39B6D8-E846-4AC7-B3FB-210229794DA9}" type="parTrans" cxnId="{CF3F50B7-AAB6-4CB3-B1B8-6A6F2880AD44}">
      <dgm:prSet/>
      <dgm:spPr/>
      <dgm:t>
        <a:bodyPr/>
        <a:lstStyle/>
        <a:p>
          <a:endParaRPr lang="en-US"/>
        </a:p>
      </dgm:t>
    </dgm:pt>
    <dgm:pt modelId="{4D8F7119-6170-4609-B397-29E99FBA9420}" type="sibTrans" cxnId="{CF3F50B7-AAB6-4CB3-B1B8-6A6F2880AD44}">
      <dgm:prSet/>
      <dgm:spPr/>
      <dgm:t>
        <a:bodyPr/>
        <a:lstStyle/>
        <a:p>
          <a:endParaRPr lang="en-US"/>
        </a:p>
      </dgm:t>
    </dgm:pt>
    <dgm:pt modelId="{647B013F-0C84-4329-9D73-AFC121BEE4FF}">
      <dgm:prSet phldrT="[Text]"/>
      <dgm:spPr/>
      <dgm:t>
        <a:bodyPr/>
        <a:lstStyle/>
        <a:p>
          <a:r>
            <a:rPr lang="en-US" b="1"/>
            <a:t>Faculty submits a TEC in-take proposal request.</a:t>
          </a:r>
        </a:p>
      </dgm:t>
    </dgm:pt>
    <dgm:pt modelId="{A6496FED-64BF-4064-99C7-9B252CA613A4}" type="parTrans" cxnId="{33DDAE18-65E7-4CD2-8802-993F22AF7E03}">
      <dgm:prSet/>
      <dgm:spPr/>
      <dgm:t>
        <a:bodyPr/>
        <a:lstStyle/>
        <a:p>
          <a:endParaRPr lang="en-US"/>
        </a:p>
      </dgm:t>
    </dgm:pt>
    <dgm:pt modelId="{774728B1-0DBA-4442-A039-FECD8B9D9E98}" type="sibTrans" cxnId="{33DDAE18-65E7-4CD2-8802-993F22AF7E03}">
      <dgm:prSet/>
      <dgm:spPr/>
      <dgm:t>
        <a:bodyPr/>
        <a:lstStyle/>
        <a:p>
          <a:endParaRPr lang="en-US"/>
        </a:p>
      </dgm:t>
    </dgm:pt>
    <dgm:pt modelId="{9B4338A7-EA70-412B-B56C-905A180550C3}">
      <dgm:prSet phldrT="[Text]"/>
      <dgm:spPr/>
      <dgm:t>
        <a:bodyPr/>
        <a:lstStyle/>
        <a:p>
          <a:r>
            <a:rPr lang="en-US" b="1"/>
            <a:t>TEC Analyst prepares and maintains a proposal file on the share drive in the event the proposal is funded.</a:t>
          </a:r>
        </a:p>
      </dgm:t>
    </dgm:pt>
    <dgm:pt modelId="{8BD70D01-BFEF-49AE-9279-22715F135EF4}" type="parTrans" cxnId="{72DC4C4E-FAF2-408D-8B9E-F7F54CA31846}">
      <dgm:prSet/>
      <dgm:spPr/>
      <dgm:t>
        <a:bodyPr/>
        <a:lstStyle/>
        <a:p>
          <a:endParaRPr lang="en-US"/>
        </a:p>
      </dgm:t>
    </dgm:pt>
    <dgm:pt modelId="{110DF837-78E9-4E37-B079-FEA675C4B451}" type="sibTrans" cxnId="{72DC4C4E-FAF2-408D-8B9E-F7F54CA31846}">
      <dgm:prSet/>
      <dgm:spPr/>
      <dgm:t>
        <a:bodyPr/>
        <a:lstStyle/>
        <a:p>
          <a:endParaRPr lang="en-US"/>
        </a:p>
      </dgm:t>
    </dgm:pt>
    <dgm:pt modelId="{52B8741B-9EEB-4ECC-B64A-5B2B55BBE601}">
      <dgm:prSet phldrT="[Text]"/>
      <dgm:spPr/>
      <dgm:t>
        <a:bodyPr/>
        <a:lstStyle/>
        <a:p>
          <a:r>
            <a:rPr lang="en-US"/>
            <a:t>TEC Analyst works with PI to address SPA/KR institutional review notes prior to final submission.  </a:t>
          </a:r>
          <a:endParaRPr lang="en-US" b="1"/>
        </a:p>
      </dgm:t>
    </dgm:pt>
    <dgm:pt modelId="{3D07310A-F7E5-46EB-8ABD-E44E0667C9C1}" type="parTrans" cxnId="{A3233E20-AF23-4A5C-B0CE-7D69CCACE890}">
      <dgm:prSet/>
      <dgm:spPr/>
      <dgm:t>
        <a:bodyPr/>
        <a:lstStyle/>
        <a:p>
          <a:endParaRPr lang="en-US"/>
        </a:p>
      </dgm:t>
    </dgm:pt>
    <dgm:pt modelId="{81387DA5-6483-4CC6-8ADC-E909024C0E0A}" type="sibTrans" cxnId="{A3233E20-AF23-4A5C-B0CE-7D69CCACE890}">
      <dgm:prSet/>
      <dgm:spPr/>
      <dgm:t>
        <a:bodyPr/>
        <a:lstStyle/>
        <a:p>
          <a:endParaRPr lang="en-US"/>
        </a:p>
      </dgm:t>
    </dgm:pt>
    <dgm:pt modelId="{B3E6AF4F-5939-496B-AF10-80D6CA5B4C86}">
      <dgm:prSet phldrT="[Text]"/>
      <dgm:spPr/>
      <dgm:t>
        <a:bodyPr/>
        <a:lstStyle/>
        <a:p>
          <a:r>
            <a:rPr lang="en-US" b="1"/>
            <a:t>TEC Analyst reads and reviews solicitation for proposal guidelines.  Collaborates with PI to ensure timely and accurate submission.  PI is responsible for all required components of a proposal per the solictation.  </a:t>
          </a:r>
        </a:p>
      </dgm:t>
    </dgm:pt>
    <dgm:pt modelId="{40E715D8-F388-4058-90B7-A02414A90F48}" type="parTrans" cxnId="{3EC571F5-38FF-488C-B0CA-F2263B5486AB}">
      <dgm:prSet/>
      <dgm:spPr/>
      <dgm:t>
        <a:bodyPr/>
        <a:lstStyle/>
        <a:p>
          <a:endParaRPr lang="en-US"/>
        </a:p>
      </dgm:t>
    </dgm:pt>
    <dgm:pt modelId="{024A7D9D-30A9-411F-9770-05C353DBF938}" type="sibTrans" cxnId="{3EC571F5-38FF-488C-B0CA-F2263B5486AB}">
      <dgm:prSet/>
      <dgm:spPr/>
      <dgm:t>
        <a:bodyPr/>
        <a:lstStyle/>
        <a:p>
          <a:endParaRPr lang="en-US"/>
        </a:p>
      </dgm:t>
    </dgm:pt>
    <dgm:pt modelId="{F830374A-631D-45D8-81BF-B623F8012577}">
      <dgm:prSet phldrT="[Text]"/>
      <dgm:spPr/>
      <dgm:t>
        <a:bodyPr/>
        <a:lstStyle/>
        <a:p>
          <a:r>
            <a:rPr lang="en-US" b="1"/>
            <a:t>TEC Analyst collaborates with PI to ensure all relevant Conflict-of-Interest forms are completed (i.e., 700-U, 800, 800 SR).  </a:t>
          </a:r>
        </a:p>
      </dgm:t>
    </dgm:pt>
    <dgm:pt modelId="{2AE7F36E-A233-4F6B-BACE-E35E8A78C40F}" type="parTrans" cxnId="{92D299FD-E789-448D-BD57-D98681788C69}">
      <dgm:prSet/>
      <dgm:spPr/>
      <dgm:t>
        <a:bodyPr/>
        <a:lstStyle/>
        <a:p>
          <a:endParaRPr lang="en-US"/>
        </a:p>
      </dgm:t>
    </dgm:pt>
    <dgm:pt modelId="{5F094829-FDBA-4F40-BFBC-31E9AE52543D}" type="sibTrans" cxnId="{92D299FD-E789-448D-BD57-D98681788C69}">
      <dgm:prSet/>
      <dgm:spPr/>
      <dgm:t>
        <a:bodyPr/>
        <a:lstStyle/>
        <a:p>
          <a:endParaRPr lang="en-US"/>
        </a:p>
      </dgm:t>
    </dgm:pt>
    <dgm:pt modelId="{6A45BE0A-D17A-4D73-B5BC-E82129D8436E}" type="pres">
      <dgm:prSet presAssocID="{BD58C5E2-99C6-45E6-AC3E-23C8057A013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6046F8-E272-43BB-8E82-17C66AC5FA88}" type="pres">
      <dgm:prSet presAssocID="{647B013F-0C84-4329-9D73-AFC121BEE4FF}" presName="node" presStyleLbl="node1" presStyleIdx="0" presStyleCnt="12" custScaleX="86947" custScaleY="137406" custLinFactNeighborX="14348" custLinFactNeighborY="-1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AF0F5-9A1A-49AC-BCDE-C761F5F8146A}" type="pres">
      <dgm:prSet presAssocID="{774728B1-0DBA-4442-A039-FECD8B9D9E98}" presName="sibTrans" presStyleLbl="sibTrans2D1" presStyleIdx="0" presStyleCnt="11" custLinFactNeighborX="9810" custLinFactNeighborY="-2314"/>
      <dgm:spPr/>
      <dgm:t>
        <a:bodyPr/>
        <a:lstStyle/>
        <a:p>
          <a:endParaRPr lang="en-US"/>
        </a:p>
      </dgm:t>
    </dgm:pt>
    <dgm:pt modelId="{D58D0660-D11D-412C-8304-CCBAFBD57FE7}" type="pres">
      <dgm:prSet presAssocID="{774728B1-0DBA-4442-A039-FECD8B9D9E98}" presName="connectorText" presStyleLbl="sibTrans2D1" presStyleIdx="0" presStyleCnt="11"/>
      <dgm:spPr/>
      <dgm:t>
        <a:bodyPr/>
        <a:lstStyle/>
        <a:p>
          <a:endParaRPr lang="en-US"/>
        </a:p>
      </dgm:t>
    </dgm:pt>
    <dgm:pt modelId="{26CF10A6-15E4-4240-8E5C-7A9BC7E8EAFC}" type="pres">
      <dgm:prSet presAssocID="{B3E6AF4F-5939-496B-AF10-80D6CA5B4C86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2FEFAC-F98E-4583-9B99-E56263E6A620}" type="pres">
      <dgm:prSet presAssocID="{024A7D9D-30A9-411F-9770-05C353DBF938}" presName="sibTrans" presStyleLbl="sibTrans2D1" presStyleIdx="1" presStyleCnt="11"/>
      <dgm:spPr/>
      <dgm:t>
        <a:bodyPr/>
        <a:lstStyle/>
        <a:p>
          <a:endParaRPr lang="en-US"/>
        </a:p>
      </dgm:t>
    </dgm:pt>
    <dgm:pt modelId="{EDC62792-AC4A-423A-ADF8-0F9EE2168B09}" type="pres">
      <dgm:prSet presAssocID="{024A7D9D-30A9-411F-9770-05C353DBF938}" presName="connectorText" presStyleLbl="sibTrans2D1" presStyleIdx="1" presStyleCnt="11"/>
      <dgm:spPr/>
      <dgm:t>
        <a:bodyPr/>
        <a:lstStyle/>
        <a:p>
          <a:endParaRPr lang="en-US"/>
        </a:p>
      </dgm:t>
    </dgm:pt>
    <dgm:pt modelId="{DFC9D85C-1F0F-43FB-9B17-B4759CFE39DE}" type="pres">
      <dgm:prSet presAssocID="{65B6A5CF-1068-49DC-8482-29893368A1FE}" presName="node" presStyleLbl="node1" presStyleIdx="2" presStyleCnt="12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7B765-0200-486E-8C17-6151AA1AE52C}" type="pres">
      <dgm:prSet presAssocID="{B21CEA12-497C-4A4C-BECF-9847FBD7B9E9}" presName="sibTrans" presStyleLbl="sibTrans2D1" presStyleIdx="2" presStyleCnt="11"/>
      <dgm:spPr/>
      <dgm:t>
        <a:bodyPr/>
        <a:lstStyle/>
        <a:p>
          <a:endParaRPr lang="en-US"/>
        </a:p>
      </dgm:t>
    </dgm:pt>
    <dgm:pt modelId="{D7AB2C98-A97F-4F6A-9C34-97787F40AE5B}" type="pres">
      <dgm:prSet presAssocID="{B21CEA12-497C-4A4C-BECF-9847FBD7B9E9}" presName="connectorText" presStyleLbl="sibTrans2D1" presStyleIdx="2" presStyleCnt="11"/>
      <dgm:spPr/>
      <dgm:t>
        <a:bodyPr/>
        <a:lstStyle/>
        <a:p>
          <a:endParaRPr lang="en-US"/>
        </a:p>
      </dgm:t>
    </dgm:pt>
    <dgm:pt modelId="{FA565E5C-04F0-49A0-9840-28A48FF0989F}" type="pres">
      <dgm:prSet presAssocID="{CA896040-7D71-4F2E-A1C9-339FD567DAF5}" presName="node" presStyleLbl="node1" presStyleIdx="3" presStyleCnt="12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89A217-1489-4546-8D20-32A25A122B6B}" type="pres">
      <dgm:prSet presAssocID="{4E148D10-ED07-4E05-9808-8E940FA1B692}" presName="sibTrans" presStyleLbl="sibTrans2D1" presStyleIdx="3" presStyleCnt="11"/>
      <dgm:spPr/>
      <dgm:t>
        <a:bodyPr/>
        <a:lstStyle/>
        <a:p>
          <a:endParaRPr lang="en-US"/>
        </a:p>
      </dgm:t>
    </dgm:pt>
    <dgm:pt modelId="{049D4CE4-D74C-40E5-B0FE-64BC6D69CAC1}" type="pres">
      <dgm:prSet presAssocID="{4E148D10-ED07-4E05-9808-8E940FA1B692}" presName="connectorText" presStyleLbl="sibTrans2D1" presStyleIdx="3" presStyleCnt="11"/>
      <dgm:spPr/>
      <dgm:t>
        <a:bodyPr/>
        <a:lstStyle/>
        <a:p>
          <a:endParaRPr lang="en-US"/>
        </a:p>
      </dgm:t>
    </dgm:pt>
    <dgm:pt modelId="{F811FD88-8204-446B-AC3E-54DA5DC23BFB}" type="pres">
      <dgm:prSet presAssocID="{D3388CC0-E1E9-43E0-90D6-420F59DAA01A}" presName="node" presStyleLbl="node1" presStyleIdx="4" presStyleCnt="12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5435BA-3B50-49C0-A8EE-C25FCA603F73}" type="pres">
      <dgm:prSet presAssocID="{C57FADB8-D9DB-49E7-B449-C67117372A25}" presName="sibTrans" presStyleLbl="sibTrans2D1" presStyleIdx="4" presStyleCnt="11"/>
      <dgm:spPr/>
      <dgm:t>
        <a:bodyPr/>
        <a:lstStyle/>
        <a:p>
          <a:endParaRPr lang="en-US"/>
        </a:p>
      </dgm:t>
    </dgm:pt>
    <dgm:pt modelId="{40EDEE6D-3909-4FD4-8FA0-3F1B01AA4188}" type="pres">
      <dgm:prSet presAssocID="{C57FADB8-D9DB-49E7-B449-C67117372A25}" presName="connectorText" presStyleLbl="sibTrans2D1" presStyleIdx="4" presStyleCnt="11"/>
      <dgm:spPr/>
      <dgm:t>
        <a:bodyPr/>
        <a:lstStyle/>
        <a:p>
          <a:endParaRPr lang="en-US"/>
        </a:p>
      </dgm:t>
    </dgm:pt>
    <dgm:pt modelId="{DF22166C-FC0A-40CD-AF5D-911BDBBE5387}" type="pres">
      <dgm:prSet presAssocID="{1D329BCC-2431-48A0-A300-22E30BD41369}" presName="node" presStyleLbl="node1" presStyleIdx="5" presStyleCnt="12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4A7EF1-5F61-437A-9E57-E42FD98A2165}" type="pres">
      <dgm:prSet presAssocID="{39A558D5-419B-479A-B172-43D4F867CB7F}" presName="sibTrans" presStyleLbl="sibTrans2D1" presStyleIdx="5" presStyleCnt="11"/>
      <dgm:spPr/>
      <dgm:t>
        <a:bodyPr/>
        <a:lstStyle/>
        <a:p>
          <a:endParaRPr lang="en-US"/>
        </a:p>
      </dgm:t>
    </dgm:pt>
    <dgm:pt modelId="{889A3208-DB72-499E-900E-B9DB0F4E5F5F}" type="pres">
      <dgm:prSet presAssocID="{39A558D5-419B-479A-B172-43D4F867CB7F}" presName="connectorText" presStyleLbl="sibTrans2D1" presStyleIdx="5" presStyleCnt="11"/>
      <dgm:spPr/>
      <dgm:t>
        <a:bodyPr/>
        <a:lstStyle/>
        <a:p>
          <a:endParaRPr lang="en-US"/>
        </a:p>
      </dgm:t>
    </dgm:pt>
    <dgm:pt modelId="{8952C087-957F-4CD0-A363-4964E7FC01AC}" type="pres">
      <dgm:prSet presAssocID="{36EF2D5B-11C8-44CC-8C65-3AD68AE247E1}" presName="node" presStyleLbl="node1" presStyleIdx="6" presStyleCnt="12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18DAB-9783-4D12-BB55-92F23FD3614A}" type="pres">
      <dgm:prSet presAssocID="{6BC2DB30-76F0-4506-821C-6B0278C6AB27}" presName="sibTrans" presStyleLbl="sibTrans2D1" presStyleIdx="6" presStyleCnt="11"/>
      <dgm:spPr/>
      <dgm:t>
        <a:bodyPr/>
        <a:lstStyle/>
        <a:p>
          <a:endParaRPr lang="en-US"/>
        </a:p>
      </dgm:t>
    </dgm:pt>
    <dgm:pt modelId="{7AAF11B3-ECF6-4017-B2F3-97919A186AF1}" type="pres">
      <dgm:prSet presAssocID="{6BC2DB30-76F0-4506-821C-6B0278C6AB27}" presName="connectorText" presStyleLbl="sibTrans2D1" presStyleIdx="6" presStyleCnt="11"/>
      <dgm:spPr/>
      <dgm:t>
        <a:bodyPr/>
        <a:lstStyle/>
        <a:p>
          <a:endParaRPr lang="en-US"/>
        </a:p>
      </dgm:t>
    </dgm:pt>
    <dgm:pt modelId="{BF48DE06-CB94-4D3D-A1C0-4D65214EF6F5}" type="pres">
      <dgm:prSet presAssocID="{615DB8C8-DD66-44EF-8885-62451CFB4C43}" presName="node" presStyleLbl="node1" presStyleIdx="7" presStyleCnt="12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B2D10-3EBC-444F-A91C-D052C86BF012}" type="pres">
      <dgm:prSet presAssocID="{CE1E06E7-55BC-4EFE-986E-E5AFD7E2716E}" presName="sibTrans" presStyleLbl="sibTrans2D1" presStyleIdx="7" presStyleCnt="11"/>
      <dgm:spPr/>
      <dgm:t>
        <a:bodyPr/>
        <a:lstStyle/>
        <a:p>
          <a:endParaRPr lang="en-US"/>
        </a:p>
      </dgm:t>
    </dgm:pt>
    <dgm:pt modelId="{948EA0DA-A6ED-4EBF-BA32-7987EE3FDA13}" type="pres">
      <dgm:prSet presAssocID="{CE1E06E7-55BC-4EFE-986E-E5AFD7E2716E}" presName="connectorText" presStyleLbl="sibTrans2D1" presStyleIdx="7" presStyleCnt="11"/>
      <dgm:spPr/>
      <dgm:t>
        <a:bodyPr/>
        <a:lstStyle/>
        <a:p>
          <a:endParaRPr lang="en-US"/>
        </a:p>
      </dgm:t>
    </dgm:pt>
    <dgm:pt modelId="{9F6FF078-18CB-495A-96BA-66260F62E924}" type="pres">
      <dgm:prSet presAssocID="{2FE3AE44-CAA8-4437-BD9D-736A6C675E27}" presName="node" presStyleLbl="node1" presStyleIdx="8" presStyleCnt="12" custScaleX="86947" custScaleY="144863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1AB283-35D6-4CC9-BEEB-931AA3AA1F4A}" type="pres">
      <dgm:prSet presAssocID="{4D8F7119-6170-4609-B397-29E99FBA9420}" presName="sibTrans" presStyleLbl="sibTrans2D1" presStyleIdx="8" presStyleCnt="11"/>
      <dgm:spPr/>
      <dgm:t>
        <a:bodyPr/>
        <a:lstStyle/>
        <a:p>
          <a:endParaRPr lang="en-US"/>
        </a:p>
      </dgm:t>
    </dgm:pt>
    <dgm:pt modelId="{BDB544B3-DB55-478A-999F-B63ADD7135A2}" type="pres">
      <dgm:prSet presAssocID="{4D8F7119-6170-4609-B397-29E99FBA9420}" presName="connectorText" presStyleLbl="sibTrans2D1" presStyleIdx="8" presStyleCnt="11"/>
      <dgm:spPr/>
      <dgm:t>
        <a:bodyPr/>
        <a:lstStyle/>
        <a:p>
          <a:endParaRPr lang="en-US"/>
        </a:p>
      </dgm:t>
    </dgm:pt>
    <dgm:pt modelId="{AEF27EE6-C38B-492A-B9A2-0D591DE71EF2}" type="pres">
      <dgm:prSet presAssocID="{F830374A-631D-45D8-81BF-B623F8012577}" presName="node" presStyleLbl="node1" presStyleIdx="9" presStyleCnt="12" custLinFactNeighborX="-7461" custLinFactNeighborY="-1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9A7F1F-FBF6-48F5-BB15-C963A9679B06}" type="pres">
      <dgm:prSet presAssocID="{5F094829-FDBA-4F40-BFBC-31E9AE52543D}" presName="sibTrans" presStyleLbl="sibTrans2D1" presStyleIdx="9" presStyleCnt="11"/>
      <dgm:spPr/>
      <dgm:t>
        <a:bodyPr/>
        <a:lstStyle/>
        <a:p>
          <a:endParaRPr lang="en-US"/>
        </a:p>
      </dgm:t>
    </dgm:pt>
    <dgm:pt modelId="{77675780-94F1-4FB6-BE70-8E52CEC05B1F}" type="pres">
      <dgm:prSet presAssocID="{5F094829-FDBA-4F40-BFBC-31E9AE52543D}" presName="connectorText" presStyleLbl="sibTrans2D1" presStyleIdx="9" presStyleCnt="11"/>
      <dgm:spPr/>
      <dgm:t>
        <a:bodyPr/>
        <a:lstStyle/>
        <a:p>
          <a:endParaRPr lang="en-US"/>
        </a:p>
      </dgm:t>
    </dgm:pt>
    <dgm:pt modelId="{B8A6674D-4503-47A6-A35F-C6E885D0A6B0}" type="pres">
      <dgm:prSet presAssocID="{52B8741B-9EEB-4ECC-B64A-5B2B55BBE601}" presName="node" presStyleLbl="node1" presStyleIdx="10" presStyleCnt="12" custScaleX="83755" custScaleY="153691" custLinFactNeighborX="-3627" custLinFactNeighborY="-18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DFA864-79AB-462B-8F64-9E11D2EAE426}" type="pres">
      <dgm:prSet presAssocID="{81387DA5-6483-4CC6-8ADC-E909024C0E0A}" presName="sibTrans" presStyleLbl="sibTrans2D1" presStyleIdx="10" presStyleCnt="11"/>
      <dgm:spPr/>
      <dgm:t>
        <a:bodyPr/>
        <a:lstStyle/>
        <a:p>
          <a:endParaRPr lang="en-US"/>
        </a:p>
      </dgm:t>
    </dgm:pt>
    <dgm:pt modelId="{4B93B35A-8435-4EA5-897D-DA09C8319843}" type="pres">
      <dgm:prSet presAssocID="{81387DA5-6483-4CC6-8ADC-E909024C0E0A}" presName="connectorText" presStyleLbl="sibTrans2D1" presStyleIdx="10" presStyleCnt="11"/>
      <dgm:spPr/>
      <dgm:t>
        <a:bodyPr/>
        <a:lstStyle/>
        <a:p>
          <a:endParaRPr lang="en-US"/>
        </a:p>
      </dgm:t>
    </dgm:pt>
    <dgm:pt modelId="{08CCBA1F-F9C2-469D-925A-E34C54EB2C10}" type="pres">
      <dgm:prSet presAssocID="{9B4338A7-EA70-412B-B56C-905A180550C3}" presName="node" presStyleLbl="node1" presStyleIdx="11" presStyleCnt="12" custScaleX="87104" custScaleY="147473" custLinFactNeighborX="-13241" custLinFactNeighborY="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2A844F-5E65-4983-B595-6237F45E2610}" type="presOf" srcId="{36EF2D5B-11C8-44CC-8C65-3AD68AE247E1}" destId="{8952C087-957F-4CD0-A363-4964E7FC01AC}" srcOrd="0" destOrd="0" presId="urn:microsoft.com/office/officeart/2005/8/layout/process5"/>
    <dgm:cxn modelId="{55329589-860D-4583-A99B-ED6DCFA7ADFB}" type="presOf" srcId="{4E148D10-ED07-4E05-9808-8E940FA1B692}" destId="{049D4CE4-D74C-40E5-B0FE-64BC6D69CAC1}" srcOrd="1" destOrd="0" presId="urn:microsoft.com/office/officeart/2005/8/layout/process5"/>
    <dgm:cxn modelId="{E3743822-D89E-4AEB-8AFC-214A347529B8}" type="presOf" srcId="{4E148D10-ED07-4E05-9808-8E940FA1B692}" destId="{2889A217-1489-4546-8D20-32A25A122B6B}" srcOrd="0" destOrd="0" presId="urn:microsoft.com/office/officeart/2005/8/layout/process5"/>
    <dgm:cxn modelId="{64ED93D9-924D-4C69-8262-00819B32ACCE}" type="presOf" srcId="{BD58C5E2-99C6-45E6-AC3E-23C8057A013F}" destId="{6A45BE0A-D17A-4D73-B5BC-E82129D8436E}" srcOrd="0" destOrd="0" presId="urn:microsoft.com/office/officeart/2005/8/layout/process5"/>
    <dgm:cxn modelId="{6963552B-0A71-4530-8880-340A7A066728}" type="presOf" srcId="{774728B1-0DBA-4442-A039-FECD8B9D9E98}" destId="{D58D0660-D11D-412C-8304-CCBAFBD57FE7}" srcOrd="1" destOrd="0" presId="urn:microsoft.com/office/officeart/2005/8/layout/process5"/>
    <dgm:cxn modelId="{23DDB79D-F0D8-446C-9B0C-420536EF79C1}" type="presOf" srcId="{D3388CC0-E1E9-43E0-90D6-420F59DAA01A}" destId="{F811FD88-8204-446B-AC3E-54DA5DC23BFB}" srcOrd="0" destOrd="0" presId="urn:microsoft.com/office/officeart/2005/8/layout/process5"/>
    <dgm:cxn modelId="{071B0293-3CEA-49F4-9B6B-2456BC421FA7}" type="presOf" srcId="{6BC2DB30-76F0-4506-821C-6B0278C6AB27}" destId="{7AAF11B3-ECF6-4017-B2F3-97919A186AF1}" srcOrd="1" destOrd="0" presId="urn:microsoft.com/office/officeart/2005/8/layout/process5"/>
    <dgm:cxn modelId="{4C842660-5E5D-4028-8A43-3DF89B64C4CD}" type="presOf" srcId="{81387DA5-6483-4CC6-8ADC-E909024C0E0A}" destId="{4B93B35A-8435-4EA5-897D-DA09C8319843}" srcOrd="1" destOrd="0" presId="urn:microsoft.com/office/officeart/2005/8/layout/process5"/>
    <dgm:cxn modelId="{A737D229-85A5-49BE-839A-7EE8BF0BC9AE}" srcId="{BD58C5E2-99C6-45E6-AC3E-23C8057A013F}" destId="{65B6A5CF-1068-49DC-8482-29893368A1FE}" srcOrd="2" destOrd="0" parTransId="{8F60A69C-AF03-4F88-B587-D0E61EBA7530}" sibTransId="{B21CEA12-497C-4A4C-BECF-9847FBD7B9E9}"/>
    <dgm:cxn modelId="{0144F682-CCB5-4BEA-ABA0-BBE243F354AF}" type="presOf" srcId="{9B4338A7-EA70-412B-B56C-905A180550C3}" destId="{08CCBA1F-F9C2-469D-925A-E34C54EB2C10}" srcOrd="0" destOrd="0" presId="urn:microsoft.com/office/officeart/2005/8/layout/process5"/>
    <dgm:cxn modelId="{8E6041B3-A10E-48AD-A3FF-4F53979712DA}" srcId="{BD58C5E2-99C6-45E6-AC3E-23C8057A013F}" destId="{D3388CC0-E1E9-43E0-90D6-420F59DAA01A}" srcOrd="4" destOrd="0" parTransId="{589FD392-A8F0-43A3-9B13-77D211335002}" sibTransId="{C57FADB8-D9DB-49E7-B449-C67117372A25}"/>
    <dgm:cxn modelId="{51492422-CF94-4987-9240-16C779DC2702}" srcId="{BD58C5E2-99C6-45E6-AC3E-23C8057A013F}" destId="{615DB8C8-DD66-44EF-8885-62451CFB4C43}" srcOrd="7" destOrd="0" parTransId="{F9CF3BD1-15C1-4F92-9A01-31B058DD56C7}" sibTransId="{CE1E06E7-55BC-4EFE-986E-E5AFD7E2716E}"/>
    <dgm:cxn modelId="{6F0F67C8-3D52-4316-92FE-1EA70A2B43CB}" type="presOf" srcId="{52B8741B-9EEB-4ECC-B64A-5B2B55BBE601}" destId="{B8A6674D-4503-47A6-A35F-C6E885D0A6B0}" srcOrd="0" destOrd="0" presId="urn:microsoft.com/office/officeart/2005/8/layout/process5"/>
    <dgm:cxn modelId="{9027296B-5F97-4D3D-8367-5CB189098D2E}" type="presOf" srcId="{39A558D5-419B-479A-B172-43D4F867CB7F}" destId="{889A3208-DB72-499E-900E-B9DB0F4E5F5F}" srcOrd="1" destOrd="0" presId="urn:microsoft.com/office/officeart/2005/8/layout/process5"/>
    <dgm:cxn modelId="{6CAE1B4A-FE3A-4363-B32C-1E7297F5FDC4}" type="presOf" srcId="{65B6A5CF-1068-49DC-8482-29893368A1FE}" destId="{DFC9D85C-1F0F-43FB-9B17-B4759CFE39DE}" srcOrd="0" destOrd="0" presId="urn:microsoft.com/office/officeart/2005/8/layout/process5"/>
    <dgm:cxn modelId="{9C532D77-81B4-4D62-9A13-B23629DBF9E1}" type="presOf" srcId="{CE1E06E7-55BC-4EFE-986E-E5AFD7E2716E}" destId="{948EA0DA-A6ED-4EBF-BA32-7987EE3FDA13}" srcOrd="1" destOrd="0" presId="urn:microsoft.com/office/officeart/2005/8/layout/process5"/>
    <dgm:cxn modelId="{FDE5DCB1-D812-4292-BB65-625185C66144}" srcId="{BD58C5E2-99C6-45E6-AC3E-23C8057A013F}" destId="{36EF2D5B-11C8-44CC-8C65-3AD68AE247E1}" srcOrd="6" destOrd="0" parTransId="{CCF3FEDC-04DB-4D3C-A5CD-19E018E31728}" sibTransId="{6BC2DB30-76F0-4506-821C-6B0278C6AB27}"/>
    <dgm:cxn modelId="{7B45CFD3-FE47-4389-BC20-0CFFCF00CE0E}" type="presOf" srcId="{CA896040-7D71-4F2E-A1C9-339FD567DAF5}" destId="{FA565E5C-04F0-49A0-9840-28A48FF0989F}" srcOrd="0" destOrd="0" presId="urn:microsoft.com/office/officeart/2005/8/layout/process5"/>
    <dgm:cxn modelId="{AEBD2602-17D3-4957-B4B3-0DDAFF812C3F}" type="presOf" srcId="{2FE3AE44-CAA8-4437-BD9D-736A6C675E27}" destId="{9F6FF078-18CB-495A-96BA-66260F62E924}" srcOrd="0" destOrd="0" presId="urn:microsoft.com/office/officeart/2005/8/layout/process5"/>
    <dgm:cxn modelId="{72DC4C4E-FAF2-408D-8B9E-F7F54CA31846}" srcId="{BD58C5E2-99C6-45E6-AC3E-23C8057A013F}" destId="{9B4338A7-EA70-412B-B56C-905A180550C3}" srcOrd="11" destOrd="0" parTransId="{8BD70D01-BFEF-49AE-9279-22715F135EF4}" sibTransId="{110DF837-78E9-4E37-B079-FEA675C4B451}"/>
    <dgm:cxn modelId="{42280419-4879-4363-880C-8A1A95B50D8A}" type="presOf" srcId="{4D8F7119-6170-4609-B397-29E99FBA9420}" destId="{BDB544B3-DB55-478A-999F-B63ADD7135A2}" srcOrd="1" destOrd="0" presId="urn:microsoft.com/office/officeart/2005/8/layout/process5"/>
    <dgm:cxn modelId="{0C716C7B-FF9F-422D-B852-5A54976C1822}" type="presOf" srcId="{647B013F-0C84-4329-9D73-AFC121BEE4FF}" destId="{196046F8-E272-43BB-8E82-17C66AC5FA88}" srcOrd="0" destOrd="0" presId="urn:microsoft.com/office/officeart/2005/8/layout/process5"/>
    <dgm:cxn modelId="{2CB5F729-A9B7-440E-BBAC-8B65A0987253}" type="presOf" srcId="{4D8F7119-6170-4609-B397-29E99FBA9420}" destId="{B31AB283-35D6-4CC9-BEEB-931AA3AA1F4A}" srcOrd="0" destOrd="0" presId="urn:microsoft.com/office/officeart/2005/8/layout/process5"/>
    <dgm:cxn modelId="{190F8409-CA2E-4911-8E87-6D104CFCD2B5}" type="presOf" srcId="{5F094829-FDBA-4F40-BFBC-31E9AE52543D}" destId="{77675780-94F1-4FB6-BE70-8E52CEC05B1F}" srcOrd="1" destOrd="0" presId="urn:microsoft.com/office/officeart/2005/8/layout/process5"/>
    <dgm:cxn modelId="{17B18CDB-4580-4095-A486-ABBA2523B091}" type="presOf" srcId="{CE1E06E7-55BC-4EFE-986E-E5AFD7E2716E}" destId="{800B2D10-3EBC-444F-A91C-D052C86BF012}" srcOrd="0" destOrd="0" presId="urn:microsoft.com/office/officeart/2005/8/layout/process5"/>
    <dgm:cxn modelId="{4E8C3902-43DE-4BC8-B924-DFC8C5677DBD}" type="presOf" srcId="{024A7D9D-30A9-411F-9770-05C353DBF938}" destId="{EDC62792-AC4A-423A-ADF8-0F9EE2168B09}" srcOrd="1" destOrd="0" presId="urn:microsoft.com/office/officeart/2005/8/layout/process5"/>
    <dgm:cxn modelId="{3DC79583-5ED0-4F41-8EF6-1345FB11C965}" type="presOf" srcId="{B21CEA12-497C-4A4C-BECF-9847FBD7B9E9}" destId="{D7AB2C98-A97F-4F6A-9C34-97787F40AE5B}" srcOrd="1" destOrd="0" presId="urn:microsoft.com/office/officeart/2005/8/layout/process5"/>
    <dgm:cxn modelId="{92D299FD-E789-448D-BD57-D98681788C69}" srcId="{BD58C5E2-99C6-45E6-AC3E-23C8057A013F}" destId="{F830374A-631D-45D8-81BF-B623F8012577}" srcOrd="9" destOrd="0" parTransId="{2AE7F36E-A233-4F6B-BACE-E35E8A78C40F}" sibTransId="{5F094829-FDBA-4F40-BFBC-31E9AE52543D}"/>
    <dgm:cxn modelId="{1C032785-35E0-4C65-804A-97A7145F17AD}" type="presOf" srcId="{81387DA5-6483-4CC6-8ADC-E909024C0E0A}" destId="{94DFA864-79AB-462B-8F64-9E11D2EAE426}" srcOrd="0" destOrd="0" presId="urn:microsoft.com/office/officeart/2005/8/layout/process5"/>
    <dgm:cxn modelId="{878C1914-2548-4779-B7AB-1C9CD445F0CE}" type="presOf" srcId="{B21CEA12-497C-4A4C-BECF-9847FBD7B9E9}" destId="{BD97B765-0200-486E-8C17-6151AA1AE52C}" srcOrd="0" destOrd="0" presId="urn:microsoft.com/office/officeart/2005/8/layout/process5"/>
    <dgm:cxn modelId="{5385DB5C-2AA7-4840-81A5-F5889E2E10C9}" type="presOf" srcId="{1D329BCC-2431-48A0-A300-22E30BD41369}" destId="{DF22166C-FC0A-40CD-AF5D-911BDBBE5387}" srcOrd="0" destOrd="0" presId="urn:microsoft.com/office/officeart/2005/8/layout/process5"/>
    <dgm:cxn modelId="{417C28CB-45B7-4137-85D5-B3D0BEA797C0}" type="presOf" srcId="{C57FADB8-D9DB-49E7-B449-C67117372A25}" destId="{C15435BA-3B50-49C0-A8EE-C25FCA603F73}" srcOrd="0" destOrd="0" presId="urn:microsoft.com/office/officeart/2005/8/layout/process5"/>
    <dgm:cxn modelId="{6B611F20-1BB8-4AC3-9E92-F2DB0E9D3868}" type="presOf" srcId="{B3E6AF4F-5939-496B-AF10-80D6CA5B4C86}" destId="{26CF10A6-15E4-4240-8E5C-7A9BC7E8EAFC}" srcOrd="0" destOrd="0" presId="urn:microsoft.com/office/officeart/2005/8/layout/process5"/>
    <dgm:cxn modelId="{3A34354F-F903-41B0-BB17-E25C9EEAA671}" type="presOf" srcId="{024A7D9D-30A9-411F-9770-05C353DBF938}" destId="{802FEFAC-F98E-4583-9B99-E56263E6A620}" srcOrd="0" destOrd="0" presId="urn:microsoft.com/office/officeart/2005/8/layout/process5"/>
    <dgm:cxn modelId="{A3233E20-AF23-4A5C-B0CE-7D69CCACE890}" srcId="{BD58C5E2-99C6-45E6-AC3E-23C8057A013F}" destId="{52B8741B-9EEB-4ECC-B64A-5B2B55BBE601}" srcOrd="10" destOrd="0" parTransId="{3D07310A-F7E5-46EB-8ABD-E44E0667C9C1}" sibTransId="{81387DA5-6483-4CC6-8ADC-E909024C0E0A}"/>
    <dgm:cxn modelId="{A8F889F8-48F3-447D-9155-51DBE756DBE2}" type="presOf" srcId="{C57FADB8-D9DB-49E7-B449-C67117372A25}" destId="{40EDEE6D-3909-4FD4-8FA0-3F1B01AA4188}" srcOrd="1" destOrd="0" presId="urn:microsoft.com/office/officeart/2005/8/layout/process5"/>
    <dgm:cxn modelId="{76EFC97A-1AA9-48E2-BFA0-413C6F066092}" type="presOf" srcId="{F830374A-631D-45D8-81BF-B623F8012577}" destId="{AEF27EE6-C38B-492A-B9A2-0D591DE71EF2}" srcOrd="0" destOrd="0" presId="urn:microsoft.com/office/officeart/2005/8/layout/process5"/>
    <dgm:cxn modelId="{3383736C-2C63-4CB2-9B5A-037A4097668F}" type="presOf" srcId="{5F094829-FDBA-4F40-BFBC-31E9AE52543D}" destId="{4A9A7F1F-FBF6-48F5-BB15-C963A9679B06}" srcOrd="0" destOrd="0" presId="urn:microsoft.com/office/officeart/2005/8/layout/process5"/>
    <dgm:cxn modelId="{216EAAD9-6CBB-41A6-8116-1B8514AD946D}" srcId="{BD58C5E2-99C6-45E6-AC3E-23C8057A013F}" destId="{1D329BCC-2431-48A0-A300-22E30BD41369}" srcOrd="5" destOrd="0" parTransId="{62AC4D4E-12AF-4AFF-8683-C9EB11BE5DF0}" sibTransId="{39A558D5-419B-479A-B172-43D4F867CB7F}"/>
    <dgm:cxn modelId="{BA1C9585-BA51-4E8B-8A94-57D5F70B1331}" srcId="{BD58C5E2-99C6-45E6-AC3E-23C8057A013F}" destId="{CA896040-7D71-4F2E-A1C9-339FD567DAF5}" srcOrd="3" destOrd="0" parTransId="{7439DB1F-52C8-440A-A063-20A4A7EB6BEE}" sibTransId="{4E148D10-ED07-4E05-9808-8E940FA1B692}"/>
    <dgm:cxn modelId="{CF3F50B7-AAB6-4CB3-B1B8-6A6F2880AD44}" srcId="{BD58C5E2-99C6-45E6-AC3E-23C8057A013F}" destId="{2FE3AE44-CAA8-4437-BD9D-736A6C675E27}" srcOrd="8" destOrd="0" parTransId="{FB39B6D8-E846-4AC7-B3FB-210229794DA9}" sibTransId="{4D8F7119-6170-4609-B397-29E99FBA9420}"/>
    <dgm:cxn modelId="{76BC8C03-4818-4E44-9ED3-495F64933A6F}" type="presOf" srcId="{615DB8C8-DD66-44EF-8885-62451CFB4C43}" destId="{BF48DE06-CB94-4D3D-A1C0-4D65214EF6F5}" srcOrd="0" destOrd="0" presId="urn:microsoft.com/office/officeart/2005/8/layout/process5"/>
    <dgm:cxn modelId="{3EC571F5-38FF-488C-B0CA-F2263B5486AB}" srcId="{BD58C5E2-99C6-45E6-AC3E-23C8057A013F}" destId="{B3E6AF4F-5939-496B-AF10-80D6CA5B4C86}" srcOrd="1" destOrd="0" parTransId="{40E715D8-F388-4058-90B7-A02414A90F48}" sibTransId="{024A7D9D-30A9-411F-9770-05C353DBF938}"/>
    <dgm:cxn modelId="{33DDAE18-65E7-4CD2-8802-993F22AF7E03}" srcId="{BD58C5E2-99C6-45E6-AC3E-23C8057A013F}" destId="{647B013F-0C84-4329-9D73-AFC121BEE4FF}" srcOrd="0" destOrd="0" parTransId="{A6496FED-64BF-4064-99C7-9B252CA613A4}" sibTransId="{774728B1-0DBA-4442-A039-FECD8B9D9E98}"/>
    <dgm:cxn modelId="{658A8360-87F9-42A8-BB4C-1CEE006196D4}" type="presOf" srcId="{774728B1-0DBA-4442-A039-FECD8B9D9E98}" destId="{B0BAF0F5-9A1A-49AC-BCDE-C761F5F8146A}" srcOrd="0" destOrd="0" presId="urn:microsoft.com/office/officeart/2005/8/layout/process5"/>
    <dgm:cxn modelId="{AB5CFF55-9949-4E57-BB92-30979E81EC1C}" type="presOf" srcId="{6BC2DB30-76F0-4506-821C-6B0278C6AB27}" destId="{15A18DAB-9783-4D12-BB55-92F23FD3614A}" srcOrd="0" destOrd="0" presId="urn:microsoft.com/office/officeart/2005/8/layout/process5"/>
    <dgm:cxn modelId="{8BCF2407-A217-489F-B024-E4B8807A4797}" type="presOf" srcId="{39A558D5-419B-479A-B172-43D4F867CB7F}" destId="{394A7EF1-5F61-437A-9E57-E42FD98A2165}" srcOrd="0" destOrd="0" presId="urn:microsoft.com/office/officeart/2005/8/layout/process5"/>
    <dgm:cxn modelId="{0DF89A8A-D6C2-47B0-B6F6-A4F9291094AF}" type="presParOf" srcId="{6A45BE0A-D17A-4D73-B5BC-E82129D8436E}" destId="{196046F8-E272-43BB-8E82-17C66AC5FA88}" srcOrd="0" destOrd="0" presId="urn:microsoft.com/office/officeart/2005/8/layout/process5"/>
    <dgm:cxn modelId="{1239CE25-E630-4AC1-9502-3CB490A035F6}" type="presParOf" srcId="{6A45BE0A-D17A-4D73-B5BC-E82129D8436E}" destId="{B0BAF0F5-9A1A-49AC-BCDE-C761F5F8146A}" srcOrd="1" destOrd="0" presId="urn:microsoft.com/office/officeart/2005/8/layout/process5"/>
    <dgm:cxn modelId="{CC71927F-E372-4B98-ACA1-0E121FC92971}" type="presParOf" srcId="{B0BAF0F5-9A1A-49AC-BCDE-C761F5F8146A}" destId="{D58D0660-D11D-412C-8304-CCBAFBD57FE7}" srcOrd="0" destOrd="0" presId="urn:microsoft.com/office/officeart/2005/8/layout/process5"/>
    <dgm:cxn modelId="{39B303D9-04AB-4C35-B44A-EB7CA78B2278}" type="presParOf" srcId="{6A45BE0A-D17A-4D73-B5BC-E82129D8436E}" destId="{26CF10A6-15E4-4240-8E5C-7A9BC7E8EAFC}" srcOrd="2" destOrd="0" presId="urn:microsoft.com/office/officeart/2005/8/layout/process5"/>
    <dgm:cxn modelId="{350D3FA2-6B5F-4D71-AD3D-6B79C70344F2}" type="presParOf" srcId="{6A45BE0A-D17A-4D73-B5BC-E82129D8436E}" destId="{802FEFAC-F98E-4583-9B99-E56263E6A620}" srcOrd="3" destOrd="0" presId="urn:microsoft.com/office/officeart/2005/8/layout/process5"/>
    <dgm:cxn modelId="{F3AFA1EC-7790-4E27-A7C4-7668B67824A3}" type="presParOf" srcId="{802FEFAC-F98E-4583-9B99-E56263E6A620}" destId="{EDC62792-AC4A-423A-ADF8-0F9EE2168B09}" srcOrd="0" destOrd="0" presId="urn:microsoft.com/office/officeart/2005/8/layout/process5"/>
    <dgm:cxn modelId="{690C5630-159E-4DC2-9BE2-E98A4AA713E4}" type="presParOf" srcId="{6A45BE0A-D17A-4D73-B5BC-E82129D8436E}" destId="{DFC9D85C-1F0F-43FB-9B17-B4759CFE39DE}" srcOrd="4" destOrd="0" presId="urn:microsoft.com/office/officeart/2005/8/layout/process5"/>
    <dgm:cxn modelId="{2DFBFB7D-B9E2-4E6B-9B68-9EDAB19FFC76}" type="presParOf" srcId="{6A45BE0A-D17A-4D73-B5BC-E82129D8436E}" destId="{BD97B765-0200-486E-8C17-6151AA1AE52C}" srcOrd="5" destOrd="0" presId="urn:microsoft.com/office/officeart/2005/8/layout/process5"/>
    <dgm:cxn modelId="{D6CE78C8-E4F0-4013-A5C8-1C578A7FEAC4}" type="presParOf" srcId="{BD97B765-0200-486E-8C17-6151AA1AE52C}" destId="{D7AB2C98-A97F-4F6A-9C34-97787F40AE5B}" srcOrd="0" destOrd="0" presId="urn:microsoft.com/office/officeart/2005/8/layout/process5"/>
    <dgm:cxn modelId="{83AF9383-29F8-481A-8A3D-82D1744A9D25}" type="presParOf" srcId="{6A45BE0A-D17A-4D73-B5BC-E82129D8436E}" destId="{FA565E5C-04F0-49A0-9840-28A48FF0989F}" srcOrd="6" destOrd="0" presId="urn:microsoft.com/office/officeart/2005/8/layout/process5"/>
    <dgm:cxn modelId="{3FB803FE-74CB-4801-96EA-37FB18B53249}" type="presParOf" srcId="{6A45BE0A-D17A-4D73-B5BC-E82129D8436E}" destId="{2889A217-1489-4546-8D20-32A25A122B6B}" srcOrd="7" destOrd="0" presId="urn:microsoft.com/office/officeart/2005/8/layout/process5"/>
    <dgm:cxn modelId="{8D68D046-11FA-4DCF-A588-27BA228A88F0}" type="presParOf" srcId="{2889A217-1489-4546-8D20-32A25A122B6B}" destId="{049D4CE4-D74C-40E5-B0FE-64BC6D69CAC1}" srcOrd="0" destOrd="0" presId="urn:microsoft.com/office/officeart/2005/8/layout/process5"/>
    <dgm:cxn modelId="{9489FDD2-B3A9-4936-A177-CECCE8512672}" type="presParOf" srcId="{6A45BE0A-D17A-4D73-B5BC-E82129D8436E}" destId="{F811FD88-8204-446B-AC3E-54DA5DC23BFB}" srcOrd="8" destOrd="0" presId="urn:microsoft.com/office/officeart/2005/8/layout/process5"/>
    <dgm:cxn modelId="{FE010880-E9B3-49B5-84C1-757269CD0FA3}" type="presParOf" srcId="{6A45BE0A-D17A-4D73-B5BC-E82129D8436E}" destId="{C15435BA-3B50-49C0-A8EE-C25FCA603F73}" srcOrd="9" destOrd="0" presId="urn:microsoft.com/office/officeart/2005/8/layout/process5"/>
    <dgm:cxn modelId="{58CAC42F-5B15-4FF7-8543-486ABC1BDA73}" type="presParOf" srcId="{C15435BA-3B50-49C0-A8EE-C25FCA603F73}" destId="{40EDEE6D-3909-4FD4-8FA0-3F1B01AA4188}" srcOrd="0" destOrd="0" presId="urn:microsoft.com/office/officeart/2005/8/layout/process5"/>
    <dgm:cxn modelId="{674CDDAE-E41D-4F54-BE6D-22BDE9C26398}" type="presParOf" srcId="{6A45BE0A-D17A-4D73-B5BC-E82129D8436E}" destId="{DF22166C-FC0A-40CD-AF5D-911BDBBE5387}" srcOrd="10" destOrd="0" presId="urn:microsoft.com/office/officeart/2005/8/layout/process5"/>
    <dgm:cxn modelId="{2EBE0647-8490-4A7A-9093-A7E19378E9A2}" type="presParOf" srcId="{6A45BE0A-D17A-4D73-B5BC-E82129D8436E}" destId="{394A7EF1-5F61-437A-9E57-E42FD98A2165}" srcOrd="11" destOrd="0" presId="urn:microsoft.com/office/officeart/2005/8/layout/process5"/>
    <dgm:cxn modelId="{3AEA42D5-3B4B-4C99-A57E-B8A7E6CEBDAE}" type="presParOf" srcId="{394A7EF1-5F61-437A-9E57-E42FD98A2165}" destId="{889A3208-DB72-499E-900E-B9DB0F4E5F5F}" srcOrd="0" destOrd="0" presId="urn:microsoft.com/office/officeart/2005/8/layout/process5"/>
    <dgm:cxn modelId="{C6705360-7C30-4E89-9661-1D32F291B8B8}" type="presParOf" srcId="{6A45BE0A-D17A-4D73-B5BC-E82129D8436E}" destId="{8952C087-957F-4CD0-A363-4964E7FC01AC}" srcOrd="12" destOrd="0" presId="urn:microsoft.com/office/officeart/2005/8/layout/process5"/>
    <dgm:cxn modelId="{7058383B-4083-4400-ABF3-E5EDC54EB0E5}" type="presParOf" srcId="{6A45BE0A-D17A-4D73-B5BC-E82129D8436E}" destId="{15A18DAB-9783-4D12-BB55-92F23FD3614A}" srcOrd="13" destOrd="0" presId="urn:microsoft.com/office/officeart/2005/8/layout/process5"/>
    <dgm:cxn modelId="{41E5F1CD-8D7F-4D7F-A5E9-C90596F3EEDC}" type="presParOf" srcId="{15A18DAB-9783-4D12-BB55-92F23FD3614A}" destId="{7AAF11B3-ECF6-4017-B2F3-97919A186AF1}" srcOrd="0" destOrd="0" presId="urn:microsoft.com/office/officeart/2005/8/layout/process5"/>
    <dgm:cxn modelId="{A06729F2-A5ED-4694-B64F-C758E165C118}" type="presParOf" srcId="{6A45BE0A-D17A-4D73-B5BC-E82129D8436E}" destId="{BF48DE06-CB94-4D3D-A1C0-4D65214EF6F5}" srcOrd="14" destOrd="0" presId="urn:microsoft.com/office/officeart/2005/8/layout/process5"/>
    <dgm:cxn modelId="{1CC5E814-6FA5-4B1C-94A2-63AB93FEF823}" type="presParOf" srcId="{6A45BE0A-D17A-4D73-B5BC-E82129D8436E}" destId="{800B2D10-3EBC-444F-A91C-D052C86BF012}" srcOrd="15" destOrd="0" presId="urn:microsoft.com/office/officeart/2005/8/layout/process5"/>
    <dgm:cxn modelId="{A69DB2BC-6293-442C-B889-DBB3550305EA}" type="presParOf" srcId="{800B2D10-3EBC-444F-A91C-D052C86BF012}" destId="{948EA0DA-A6ED-4EBF-BA32-7987EE3FDA13}" srcOrd="0" destOrd="0" presId="urn:microsoft.com/office/officeart/2005/8/layout/process5"/>
    <dgm:cxn modelId="{7DC307A3-3D1D-4FE3-821A-7753A5B52FAD}" type="presParOf" srcId="{6A45BE0A-D17A-4D73-B5BC-E82129D8436E}" destId="{9F6FF078-18CB-495A-96BA-66260F62E924}" srcOrd="16" destOrd="0" presId="urn:microsoft.com/office/officeart/2005/8/layout/process5"/>
    <dgm:cxn modelId="{A1D0070D-63FF-4F2D-9125-7B993A884329}" type="presParOf" srcId="{6A45BE0A-D17A-4D73-B5BC-E82129D8436E}" destId="{B31AB283-35D6-4CC9-BEEB-931AA3AA1F4A}" srcOrd="17" destOrd="0" presId="urn:microsoft.com/office/officeart/2005/8/layout/process5"/>
    <dgm:cxn modelId="{6EB446C2-8CEF-4664-8C59-E32B1F95DA4C}" type="presParOf" srcId="{B31AB283-35D6-4CC9-BEEB-931AA3AA1F4A}" destId="{BDB544B3-DB55-478A-999F-B63ADD7135A2}" srcOrd="0" destOrd="0" presId="urn:microsoft.com/office/officeart/2005/8/layout/process5"/>
    <dgm:cxn modelId="{B95E66C6-093F-4C92-AB73-28E9747E58E2}" type="presParOf" srcId="{6A45BE0A-D17A-4D73-B5BC-E82129D8436E}" destId="{AEF27EE6-C38B-492A-B9A2-0D591DE71EF2}" srcOrd="18" destOrd="0" presId="urn:microsoft.com/office/officeart/2005/8/layout/process5"/>
    <dgm:cxn modelId="{0F4307FC-7819-46CA-B04C-920DE2F3F8C3}" type="presParOf" srcId="{6A45BE0A-D17A-4D73-B5BC-E82129D8436E}" destId="{4A9A7F1F-FBF6-48F5-BB15-C963A9679B06}" srcOrd="19" destOrd="0" presId="urn:microsoft.com/office/officeart/2005/8/layout/process5"/>
    <dgm:cxn modelId="{CC5DE2B3-9591-43C0-8D60-047953BF0E53}" type="presParOf" srcId="{4A9A7F1F-FBF6-48F5-BB15-C963A9679B06}" destId="{77675780-94F1-4FB6-BE70-8E52CEC05B1F}" srcOrd="0" destOrd="0" presId="urn:microsoft.com/office/officeart/2005/8/layout/process5"/>
    <dgm:cxn modelId="{13F9E017-D242-4176-BD86-9135C630377F}" type="presParOf" srcId="{6A45BE0A-D17A-4D73-B5BC-E82129D8436E}" destId="{B8A6674D-4503-47A6-A35F-C6E885D0A6B0}" srcOrd="20" destOrd="0" presId="urn:microsoft.com/office/officeart/2005/8/layout/process5"/>
    <dgm:cxn modelId="{BA776EB1-697D-48A8-8F39-07FC40665B4D}" type="presParOf" srcId="{6A45BE0A-D17A-4D73-B5BC-E82129D8436E}" destId="{94DFA864-79AB-462B-8F64-9E11D2EAE426}" srcOrd="21" destOrd="0" presId="urn:microsoft.com/office/officeart/2005/8/layout/process5"/>
    <dgm:cxn modelId="{3C39F85E-7F09-4989-9590-754F3AF15F1B}" type="presParOf" srcId="{94DFA864-79AB-462B-8F64-9E11D2EAE426}" destId="{4B93B35A-8435-4EA5-897D-DA09C8319843}" srcOrd="0" destOrd="0" presId="urn:microsoft.com/office/officeart/2005/8/layout/process5"/>
    <dgm:cxn modelId="{76244FB6-DA78-43B9-B1AE-F0A60F3770FE}" type="presParOf" srcId="{6A45BE0A-D17A-4D73-B5BC-E82129D8436E}" destId="{08CCBA1F-F9C2-469D-925A-E34C54EB2C10}" srcOrd="2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046F8-E272-43BB-8E82-17C66AC5FA88}">
      <dsp:nvSpPr>
        <dsp:cNvPr id="0" name=""/>
        <dsp:cNvSpPr/>
      </dsp:nvSpPr>
      <dsp:spPr>
        <a:xfrm>
          <a:off x="601456" y="822"/>
          <a:ext cx="1400780" cy="13282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Faculty submits a TEC in-take proposal request.</a:t>
          </a:r>
        </a:p>
      </dsp:txBody>
      <dsp:txXfrm>
        <a:off x="640358" y="39724"/>
        <a:ext cx="1322976" cy="1250423"/>
      </dsp:txXfrm>
    </dsp:sp>
    <dsp:sp modelId="{B0BAF0F5-9A1A-49AC-BCDE-C761F5F8146A}">
      <dsp:nvSpPr>
        <dsp:cNvPr id="0" name=""/>
        <dsp:cNvSpPr/>
      </dsp:nvSpPr>
      <dsp:spPr>
        <a:xfrm rot="2684">
          <a:off x="2114644" y="456620"/>
          <a:ext cx="219034" cy="399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114644" y="536503"/>
        <a:ext cx="153324" cy="239728"/>
      </dsp:txXfrm>
    </dsp:sp>
    <dsp:sp modelId="{26CF10A6-15E4-4240-8E5C-7A9BC7E8EAFC}">
      <dsp:nvSpPr>
        <dsp:cNvPr id="0" name=""/>
        <dsp:cNvSpPr/>
      </dsp:nvSpPr>
      <dsp:spPr>
        <a:xfrm>
          <a:off x="2415509" y="183112"/>
          <a:ext cx="1611073" cy="9666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TEC Analyst reads and reviews solicitation for proposal guidelines.  Collaborates with PI to ensure timely and accurate submission.  PI is responsible for all required components of a proposal per the solictation.  </a:t>
          </a:r>
        </a:p>
      </dsp:txBody>
      <dsp:txXfrm>
        <a:off x="2443821" y="211424"/>
        <a:ext cx="1554449" cy="910020"/>
      </dsp:txXfrm>
    </dsp:sp>
    <dsp:sp modelId="{802FEFAC-F98E-4583-9B99-E56263E6A620}">
      <dsp:nvSpPr>
        <dsp:cNvPr id="0" name=""/>
        <dsp:cNvSpPr/>
      </dsp:nvSpPr>
      <dsp:spPr>
        <a:xfrm rot="21596290">
          <a:off x="4168357" y="465454"/>
          <a:ext cx="341547" cy="399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168357" y="545418"/>
        <a:ext cx="239083" cy="239728"/>
      </dsp:txXfrm>
    </dsp:sp>
    <dsp:sp modelId="{DFC9D85C-1F0F-43FB-9B17-B4759CFE39DE}">
      <dsp:nvSpPr>
        <dsp:cNvPr id="0" name=""/>
        <dsp:cNvSpPr/>
      </dsp:nvSpPr>
      <dsp:spPr>
        <a:xfrm>
          <a:off x="4671012" y="0"/>
          <a:ext cx="1400780" cy="13282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TEC Analyst prepares draft budget.  Submits to  faculty for approval or revisions.</a:t>
          </a:r>
        </a:p>
      </dsp:txBody>
      <dsp:txXfrm>
        <a:off x="4709914" y="38902"/>
        <a:ext cx="1322976" cy="1250423"/>
      </dsp:txXfrm>
    </dsp:sp>
    <dsp:sp modelId="{BD97B765-0200-486E-8C17-6151AA1AE52C}">
      <dsp:nvSpPr>
        <dsp:cNvPr id="0" name=""/>
        <dsp:cNvSpPr/>
      </dsp:nvSpPr>
      <dsp:spPr>
        <a:xfrm>
          <a:off x="6213567" y="464340"/>
          <a:ext cx="341547" cy="399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6213567" y="544249"/>
        <a:ext cx="239083" cy="239728"/>
      </dsp:txXfrm>
    </dsp:sp>
    <dsp:sp modelId="{FA565E5C-04F0-49A0-9840-28A48FF0989F}">
      <dsp:nvSpPr>
        <dsp:cNvPr id="0" name=""/>
        <dsp:cNvSpPr/>
      </dsp:nvSpPr>
      <dsp:spPr>
        <a:xfrm>
          <a:off x="6716222" y="0"/>
          <a:ext cx="1400780" cy="13282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When the budget is finalized, TEC Analyst prepares draft of budget justification.  Forwards to faculty to add technical components.</a:t>
          </a:r>
        </a:p>
      </dsp:txBody>
      <dsp:txXfrm>
        <a:off x="6755124" y="38902"/>
        <a:ext cx="1322976" cy="1250423"/>
      </dsp:txXfrm>
    </dsp:sp>
    <dsp:sp modelId="{2889A217-1489-4546-8D20-32A25A122B6B}">
      <dsp:nvSpPr>
        <dsp:cNvPr id="0" name=""/>
        <dsp:cNvSpPr/>
      </dsp:nvSpPr>
      <dsp:spPr>
        <a:xfrm rot="5400000">
          <a:off x="7254940" y="1424345"/>
          <a:ext cx="323345" cy="399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7296749" y="1462446"/>
        <a:ext cx="239728" cy="226342"/>
      </dsp:txXfrm>
    </dsp:sp>
    <dsp:sp modelId="{F811FD88-8204-446B-AC3E-54DA5DC23BFB}">
      <dsp:nvSpPr>
        <dsp:cNvPr id="0" name=""/>
        <dsp:cNvSpPr/>
      </dsp:nvSpPr>
      <dsp:spPr>
        <a:xfrm>
          <a:off x="6716222" y="1938312"/>
          <a:ext cx="1400780" cy="13282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TEC Analyst provides template information upon PI request.</a:t>
          </a:r>
          <a:endParaRPr lang="en-US" sz="800" b="1" kern="1200"/>
        </a:p>
      </dsp:txBody>
      <dsp:txXfrm>
        <a:off x="6755124" y="1977214"/>
        <a:ext cx="1322976" cy="1250423"/>
      </dsp:txXfrm>
    </dsp:sp>
    <dsp:sp modelId="{C15435BA-3B50-49C0-A8EE-C25FCA603F73}">
      <dsp:nvSpPr>
        <dsp:cNvPr id="0" name=""/>
        <dsp:cNvSpPr/>
      </dsp:nvSpPr>
      <dsp:spPr>
        <a:xfrm rot="10800000">
          <a:off x="6232900" y="2402653"/>
          <a:ext cx="341547" cy="399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6335364" y="2482562"/>
        <a:ext cx="239083" cy="239728"/>
      </dsp:txXfrm>
    </dsp:sp>
    <dsp:sp modelId="{DF22166C-FC0A-40CD-AF5D-911BDBBE5387}">
      <dsp:nvSpPr>
        <dsp:cNvPr id="0" name=""/>
        <dsp:cNvSpPr/>
      </dsp:nvSpPr>
      <dsp:spPr>
        <a:xfrm>
          <a:off x="4671012" y="1938312"/>
          <a:ext cx="1400780" cy="13282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TEC Analyst reviews current and pending (if required), updates with known information and forwards to PI for review and edit.</a:t>
          </a:r>
        </a:p>
      </dsp:txBody>
      <dsp:txXfrm>
        <a:off x="4709914" y="1977214"/>
        <a:ext cx="1322976" cy="1250423"/>
      </dsp:txXfrm>
    </dsp:sp>
    <dsp:sp modelId="{394A7EF1-5F61-437A-9E57-E42FD98A2165}">
      <dsp:nvSpPr>
        <dsp:cNvPr id="0" name=""/>
        <dsp:cNvSpPr/>
      </dsp:nvSpPr>
      <dsp:spPr>
        <a:xfrm rot="10800000">
          <a:off x="4187690" y="2402653"/>
          <a:ext cx="341547" cy="399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4290154" y="2482562"/>
        <a:ext cx="239083" cy="239728"/>
      </dsp:txXfrm>
    </dsp:sp>
    <dsp:sp modelId="{8952C087-957F-4CD0-A363-4964E7FC01AC}">
      <dsp:nvSpPr>
        <dsp:cNvPr id="0" name=""/>
        <dsp:cNvSpPr/>
      </dsp:nvSpPr>
      <dsp:spPr>
        <a:xfrm>
          <a:off x="2625802" y="1938312"/>
          <a:ext cx="1400780" cy="13282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TEC Analyst prepares proposals through portals such as  Grants.gov SF424, attaches documents to application (or PI can, if preferred) or for NSF, uploads budget, justification and all required documents.</a:t>
          </a:r>
        </a:p>
      </dsp:txBody>
      <dsp:txXfrm>
        <a:off x="2664704" y="1977214"/>
        <a:ext cx="1322976" cy="1250423"/>
      </dsp:txXfrm>
    </dsp:sp>
    <dsp:sp modelId="{15A18DAB-9783-4D12-BB55-92F23FD3614A}">
      <dsp:nvSpPr>
        <dsp:cNvPr id="0" name=""/>
        <dsp:cNvSpPr/>
      </dsp:nvSpPr>
      <dsp:spPr>
        <a:xfrm rot="10800000">
          <a:off x="2142480" y="2402653"/>
          <a:ext cx="341547" cy="399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2244944" y="2482562"/>
        <a:ext cx="239083" cy="239728"/>
      </dsp:txXfrm>
    </dsp:sp>
    <dsp:sp modelId="{BF48DE06-CB94-4D3D-A1C0-4D65214EF6F5}">
      <dsp:nvSpPr>
        <dsp:cNvPr id="0" name=""/>
        <dsp:cNvSpPr/>
      </dsp:nvSpPr>
      <dsp:spPr>
        <a:xfrm>
          <a:off x="580593" y="1938312"/>
          <a:ext cx="1400780" cy="13282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TEC Analyst prepares Kuali Research (KR) proposal and routes to PI, Chair and Dean or delegate for approvals.</a:t>
          </a:r>
        </a:p>
      </dsp:txBody>
      <dsp:txXfrm>
        <a:off x="619495" y="1977214"/>
        <a:ext cx="1322976" cy="1250423"/>
      </dsp:txXfrm>
    </dsp:sp>
    <dsp:sp modelId="{800B2D10-3EBC-444F-A91C-D052C86BF012}">
      <dsp:nvSpPr>
        <dsp:cNvPr id="0" name=""/>
        <dsp:cNvSpPr/>
      </dsp:nvSpPr>
      <dsp:spPr>
        <a:xfrm rot="5400000">
          <a:off x="1098902" y="3400008"/>
          <a:ext cx="364161" cy="399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-5400000">
        <a:off x="1161118" y="3417701"/>
        <a:ext cx="239728" cy="254913"/>
      </dsp:txXfrm>
    </dsp:sp>
    <dsp:sp modelId="{9F6FF078-18CB-495A-96BA-66260F62E924}">
      <dsp:nvSpPr>
        <dsp:cNvPr id="0" name=""/>
        <dsp:cNvSpPr/>
      </dsp:nvSpPr>
      <dsp:spPr>
        <a:xfrm>
          <a:off x="580593" y="3953636"/>
          <a:ext cx="1400780" cy="14003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TEC Analyst monitors KR workflow to Sponsored Projects Administration (SPA).</a:t>
          </a:r>
        </a:p>
      </dsp:txBody>
      <dsp:txXfrm>
        <a:off x="621607" y="3994650"/>
        <a:ext cx="1318752" cy="1318281"/>
      </dsp:txXfrm>
    </dsp:sp>
    <dsp:sp modelId="{B31AB283-35D6-4CC9-BEEB-931AA3AA1F4A}">
      <dsp:nvSpPr>
        <dsp:cNvPr id="0" name=""/>
        <dsp:cNvSpPr/>
      </dsp:nvSpPr>
      <dsp:spPr>
        <a:xfrm rot="30772">
          <a:off x="2096697" y="4462564"/>
          <a:ext cx="277851" cy="399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096699" y="4542100"/>
        <a:ext cx="194496" cy="239728"/>
      </dsp:txXfrm>
    </dsp:sp>
    <dsp:sp modelId="{AEF27EE6-C38B-492A-B9A2-0D591DE71EF2}">
      <dsp:nvSpPr>
        <dsp:cNvPr id="0" name=""/>
        <dsp:cNvSpPr/>
      </dsp:nvSpPr>
      <dsp:spPr>
        <a:xfrm>
          <a:off x="2505600" y="4188642"/>
          <a:ext cx="1611073" cy="9666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TEC Analyst collaborates with PI to ensure all relevant Conflict-of-Interest forms are completed (i.e., 700-U, 800, 800 SR).  </a:t>
          </a:r>
        </a:p>
      </dsp:txBody>
      <dsp:txXfrm>
        <a:off x="2533912" y="4216954"/>
        <a:ext cx="1554449" cy="910020"/>
      </dsp:txXfrm>
    </dsp:sp>
    <dsp:sp modelId="{4A9A7F1F-FBF6-48F5-BB15-C963A9679B06}">
      <dsp:nvSpPr>
        <dsp:cNvPr id="0" name=""/>
        <dsp:cNvSpPr/>
      </dsp:nvSpPr>
      <dsp:spPr>
        <a:xfrm rot="502">
          <a:off x="4272038" y="4472359"/>
          <a:ext cx="374284" cy="399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272038" y="4552260"/>
        <a:ext cx="261999" cy="239728"/>
      </dsp:txXfrm>
    </dsp:sp>
    <dsp:sp modelId="{B8A6674D-4503-47A6-A35F-C6E885D0A6B0}">
      <dsp:nvSpPr>
        <dsp:cNvPr id="0" name=""/>
        <dsp:cNvSpPr/>
      </dsp:nvSpPr>
      <dsp:spPr>
        <a:xfrm>
          <a:off x="4822872" y="3929461"/>
          <a:ext cx="1349354" cy="14856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TEC Analyst works with PI to address SPA/KR institutional review notes prior to final submission.  </a:t>
          </a:r>
          <a:endParaRPr lang="en-US" sz="800" b="1" kern="1200"/>
        </a:p>
      </dsp:txBody>
      <dsp:txXfrm>
        <a:off x="4862393" y="3968982"/>
        <a:ext cx="1270312" cy="1406603"/>
      </dsp:txXfrm>
    </dsp:sp>
    <dsp:sp modelId="{94DFA864-79AB-462B-8F64-9E11D2EAE426}">
      <dsp:nvSpPr>
        <dsp:cNvPr id="0" name=""/>
        <dsp:cNvSpPr/>
      </dsp:nvSpPr>
      <dsp:spPr>
        <a:xfrm rot="34746">
          <a:off x="6279919" y="4481729"/>
          <a:ext cx="259469" cy="3995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6279921" y="4561245"/>
        <a:ext cx="181628" cy="239728"/>
      </dsp:txXfrm>
    </dsp:sp>
    <dsp:sp modelId="{08CCBA1F-F9C2-469D-925A-E34C54EB2C10}">
      <dsp:nvSpPr>
        <dsp:cNvPr id="0" name=""/>
        <dsp:cNvSpPr/>
      </dsp:nvSpPr>
      <dsp:spPr>
        <a:xfrm>
          <a:off x="6661768" y="3978373"/>
          <a:ext cx="1403309" cy="1425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TEC Analyst prepares and maintains a proposal file on the share drive in the event the proposal is funded.</a:t>
          </a:r>
        </a:p>
      </dsp:txBody>
      <dsp:txXfrm>
        <a:off x="6702870" y="4019475"/>
        <a:ext cx="1321105" cy="1343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91FF55-726C-4768-82D1-6EC964496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EdWorld_ProcessChart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Links>
    <vt:vector size="6" baseType="variant">
      <vt:variant>
        <vt:i4>3866731</vt:i4>
      </vt:variant>
      <vt:variant>
        <vt:i4>1040</vt:i4>
      </vt:variant>
      <vt:variant>
        <vt:i4>1025</vt:i4>
      </vt:variant>
      <vt:variant>
        <vt:i4>1</vt:i4>
      </vt:variant>
      <vt:variant>
        <vt:lpwstr>\\Edmin2a\development\Developers\pestrada\ILLUSTRATOR\EDUCATION.WORLD\EDWORLD NEW FEATURES 2004\Button Template\buttons.gif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Katherine Saldana Diaz</cp:lastModifiedBy>
  <cp:revision>2</cp:revision>
  <dcterms:created xsi:type="dcterms:W3CDTF">2018-11-27T00:31:00Z</dcterms:created>
  <dcterms:modified xsi:type="dcterms:W3CDTF">2018-11-27T00:31:00Z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TC018878939991</vt:lpwstr>
  </property>
</Properties>
</file>