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01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5"/>
        <w:gridCol w:w="2618"/>
        <w:gridCol w:w="2100"/>
        <w:gridCol w:w="3984"/>
      </w:tblGrid>
      <w:tr w:rsidR="00254DB5" w:rsidRPr="00D63153" w:rsidTr="00254DB5">
        <w:trPr>
          <w:trHeight w:val="441"/>
          <w:tblHeader/>
        </w:trPr>
        <w:tc>
          <w:tcPr>
            <w:tcW w:w="1072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1391C" w:rsidRDefault="00254DB5" w:rsidP="00254DB5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  <w:r w:rsidRPr="004E04D3">
              <w:rPr>
                <w:i/>
                <w:sz w:val="22"/>
                <w:szCs w:val="22"/>
              </w:rPr>
              <w:t xml:space="preserve">This </w:t>
            </w:r>
            <w:r w:rsidR="00FC1EEA">
              <w:rPr>
                <w:i/>
                <w:sz w:val="22"/>
                <w:szCs w:val="22"/>
              </w:rPr>
              <w:t xml:space="preserve">proposal </w:t>
            </w:r>
            <w:r w:rsidRPr="004E04D3">
              <w:rPr>
                <w:i/>
                <w:sz w:val="22"/>
                <w:szCs w:val="22"/>
              </w:rPr>
              <w:t>ch</w:t>
            </w:r>
            <w:r>
              <w:rPr>
                <w:i/>
                <w:sz w:val="22"/>
                <w:szCs w:val="22"/>
              </w:rPr>
              <w:t>ecklist is designed for the standard NIH</w:t>
            </w:r>
            <w:r w:rsidRPr="004E04D3">
              <w:rPr>
                <w:i/>
                <w:sz w:val="22"/>
                <w:szCs w:val="22"/>
              </w:rPr>
              <w:t xml:space="preserve"> proposal and is </w:t>
            </w:r>
            <w:r>
              <w:rPr>
                <w:i/>
                <w:sz w:val="22"/>
                <w:szCs w:val="22"/>
              </w:rPr>
              <w:t xml:space="preserve">simply </w:t>
            </w:r>
            <w:r w:rsidRPr="004E04D3">
              <w:rPr>
                <w:i/>
                <w:sz w:val="22"/>
                <w:szCs w:val="22"/>
              </w:rPr>
              <w:t xml:space="preserve">a project management tool to help the PI </w:t>
            </w:r>
            <w:r>
              <w:rPr>
                <w:i/>
                <w:sz w:val="22"/>
                <w:szCs w:val="22"/>
              </w:rPr>
              <w:t>with the typical required elements of a NIH</w:t>
            </w:r>
            <w:r w:rsidRPr="004E04D3">
              <w:rPr>
                <w:i/>
                <w:sz w:val="22"/>
                <w:szCs w:val="22"/>
              </w:rPr>
              <w:t xml:space="preserve"> proposal. </w:t>
            </w:r>
            <w:r>
              <w:t xml:space="preserve"> </w:t>
            </w:r>
            <w:r w:rsidRPr="00254DB5">
              <w:rPr>
                <w:b/>
                <w:i/>
                <w:sz w:val="22"/>
                <w:szCs w:val="22"/>
              </w:rPr>
              <w:t>The PI is ultimately responsible to adhere to all required components of a solicitation for proposal submission.</w:t>
            </w:r>
            <w:r w:rsidRPr="00254DB5">
              <w:rPr>
                <w:i/>
                <w:sz w:val="22"/>
                <w:szCs w:val="22"/>
              </w:rPr>
              <w:t xml:space="preserve">  </w:t>
            </w:r>
          </w:p>
          <w:p w:rsidR="00F1391C" w:rsidRDefault="00F1391C" w:rsidP="00254DB5">
            <w:pPr>
              <w:rPr>
                <w:i/>
                <w:sz w:val="22"/>
                <w:szCs w:val="22"/>
              </w:rPr>
            </w:pPr>
          </w:p>
          <w:p w:rsidR="00254DB5" w:rsidRDefault="00254DB5" w:rsidP="00F1391C">
            <w:pPr>
              <w:rPr>
                <w:i/>
                <w:sz w:val="22"/>
                <w:szCs w:val="22"/>
              </w:rPr>
            </w:pPr>
            <w:r w:rsidRPr="00A23600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he checklist is based on the NIH</w:t>
            </w:r>
            <w:r w:rsidRPr="00A23600">
              <w:rPr>
                <w:i/>
                <w:sz w:val="22"/>
                <w:szCs w:val="22"/>
              </w:rPr>
              <w:t xml:space="preserve"> general guidelines and the specific program announcement should be consulted for anything th</w:t>
            </w:r>
            <w:r>
              <w:rPr>
                <w:i/>
                <w:sz w:val="22"/>
                <w:szCs w:val="22"/>
              </w:rPr>
              <w:t xml:space="preserve">at would supersede this </w:t>
            </w:r>
            <w:r w:rsidRPr="00A23600">
              <w:rPr>
                <w:i/>
                <w:sz w:val="22"/>
                <w:szCs w:val="22"/>
              </w:rPr>
              <w:t>informatio</w:t>
            </w:r>
            <w:r>
              <w:rPr>
                <w:i/>
                <w:sz w:val="22"/>
                <w:szCs w:val="22"/>
              </w:rPr>
              <w:t xml:space="preserve">n.  For questions, please contact your TEC pre-award specialist.  </w:t>
            </w:r>
          </w:p>
          <w:p w:rsidR="00F1391C" w:rsidRPr="00F1391C" w:rsidRDefault="00F1391C" w:rsidP="00F1391C">
            <w:pPr>
              <w:rPr>
                <w:i/>
                <w:sz w:val="22"/>
                <w:szCs w:val="22"/>
              </w:rPr>
            </w:pPr>
          </w:p>
        </w:tc>
      </w:tr>
      <w:tr w:rsidR="004E04D3" w:rsidRPr="00D63153" w:rsidTr="00254DB5">
        <w:trPr>
          <w:trHeight w:val="441"/>
          <w:tblHeader/>
        </w:trPr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63153">
              <w:rPr>
                <w:b/>
                <w:smallCaps/>
                <w:sz w:val="22"/>
                <w:szCs w:val="22"/>
              </w:rPr>
              <w:t>Components of Proposal</w:t>
            </w:r>
          </w:p>
        </w:tc>
        <w:tc>
          <w:tcPr>
            <w:tcW w:w="2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63153">
              <w:rPr>
                <w:b/>
                <w:smallCaps/>
                <w:sz w:val="22"/>
                <w:szCs w:val="22"/>
              </w:rPr>
              <w:t>Elements to Complete</w:t>
            </w:r>
          </w:p>
        </w:tc>
        <w:tc>
          <w:tcPr>
            <w:tcW w:w="60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63153">
              <w:rPr>
                <w:b/>
                <w:smallCaps/>
                <w:sz w:val="22"/>
                <w:szCs w:val="22"/>
              </w:rPr>
              <w:t>Notes</w:t>
            </w:r>
          </w:p>
        </w:tc>
      </w:tr>
      <w:tr w:rsidR="006E2793" w:rsidRPr="00D63153" w:rsidTr="00254DB5">
        <w:trPr>
          <w:trHeight w:val="2313"/>
        </w:trPr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2793" w:rsidRPr="00D63153" w:rsidRDefault="006E2793" w:rsidP="004E04D3">
            <w:pPr>
              <w:rPr>
                <w:b/>
                <w:sz w:val="22"/>
                <w:szCs w:val="22"/>
              </w:rPr>
            </w:pPr>
            <w:r w:rsidRPr="006E2793">
              <w:rPr>
                <w:b/>
                <w:sz w:val="22"/>
                <w:szCs w:val="22"/>
              </w:rPr>
              <w:t>Other Project Information</w:t>
            </w:r>
          </w:p>
        </w:tc>
        <w:tc>
          <w:tcPr>
            <w:tcW w:w="2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2793" w:rsidRPr="00D63153" w:rsidRDefault="006E2793" w:rsidP="006E2793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 xml:space="preserve">Fillable form </w:t>
            </w:r>
            <w:r>
              <w:rPr>
                <w:sz w:val="22"/>
                <w:szCs w:val="22"/>
              </w:rPr>
              <w:t>in Cayuse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2793" w:rsidRPr="006E2793" w:rsidRDefault="006E2793" w:rsidP="006E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Human Subjects</w:t>
            </w:r>
          </w:p>
          <w:p w:rsidR="006E2793" w:rsidRPr="006E2793" w:rsidRDefault="006E2793" w:rsidP="006E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Vertebrate Animals</w:t>
            </w:r>
          </w:p>
          <w:p w:rsidR="006E2793" w:rsidRDefault="006E2793" w:rsidP="006E2793">
            <w:pPr>
              <w:rPr>
                <w:sz w:val="22"/>
                <w:szCs w:val="22"/>
              </w:rPr>
            </w:pPr>
            <w:r w:rsidRPr="006E2793">
              <w:rPr>
                <w:sz w:val="22"/>
                <w:szCs w:val="22"/>
              </w:rPr>
              <w:t>3. Proprietary Information</w:t>
            </w:r>
          </w:p>
          <w:p w:rsidR="006E2793" w:rsidRPr="006E2793" w:rsidRDefault="006E2793" w:rsidP="006E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Environmental questions</w:t>
            </w:r>
          </w:p>
          <w:p w:rsidR="006E2793" w:rsidRPr="006E2793" w:rsidRDefault="006E2793" w:rsidP="006E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Historic Place</w:t>
            </w:r>
          </w:p>
          <w:p w:rsidR="006E2793" w:rsidRPr="006E2793" w:rsidRDefault="006E2793" w:rsidP="006E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International </w:t>
            </w:r>
            <w:r w:rsidRPr="006E2793">
              <w:rPr>
                <w:sz w:val="22"/>
                <w:szCs w:val="22"/>
              </w:rPr>
              <w:t>collaborators</w:t>
            </w:r>
          </w:p>
        </w:tc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2793" w:rsidRPr="006E2793" w:rsidRDefault="006E2793" w:rsidP="006E2793">
            <w:pPr>
              <w:rPr>
                <w:sz w:val="22"/>
                <w:szCs w:val="22"/>
              </w:rPr>
            </w:pPr>
            <w:r w:rsidRPr="006E2793">
              <w:rPr>
                <w:sz w:val="22"/>
                <w:szCs w:val="22"/>
              </w:rPr>
              <w:t>1. If yes, must complete Human Subjects Protection sections</w:t>
            </w:r>
          </w:p>
          <w:p w:rsidR="006E2793" w:rsidRPr="006E2793" w:rsidRDefault="006E2793" w:rsidP="006E2793">
            <w:pPr>
              <w:rPr>
                <w:sz w:val="22"/>
                <w:szCs w:val="22"/>
              </w:rPr>
            </w:pPr>
            <w:r w:rsidRPr="006E2793">
              <w:rPr>
                <w:sz w:val="22"/>
                <w:szCs w:val="22"/>
              </w:rPr>
              <w:t>2. If yes, must complete Vertebrate Animals sections</w:t>
            </w:r>
          </w:p>
          <w:p w:rsidR="006E2793" w:rsidRPr="006E2793" w:rsidRDefault="006E2793" w:rsidP="006E2793">
            <w:pPr>
              <w:rPr>
                <w:sz w:val="22"/>
                <w:szCs w:val="22"/>
              </w:rPr>
            </w:pPr>
            <w:r w:rsidRPr="006E2793">
              <w:rPr>
                <w:sz w:val="22"/>
                <w:szCs w:val="22"/>
              </w:rPr>
              <w:t>3. Answer yes or no</w:t>
            </w:r>
          </w:p>
          <w:p w:rsidR="006E2793" w:rsidRPr="006E2793" w:rsidRDefault="006E2793" w:rsidP="006E2793">
            <w:pPr>
              <w:rPr>
                <w:sz w:val="22"/>
                <w:szCs w:val="22"/>
              </w:rPr>
            </w:pPr>
            <w:r w:rsidRPr="006E2793">
              <w:rPr>
                <w:sz w:val="22"/>
                <w:szCs w:val="22"/>
              </w:rPr>
              <w:t>4. Answer yes or no; explain as needed</w:t>
            </w:r>
          </w:p>
          <w:p w:rsidR="006E2793" w:rsidRPr="006E2793" w:rsidRDefault="006E2793" w:rsidP="006E2793">
            <w:pPr>
              <w:rPr>
                <w:sz w:val="22"/>
                <w:szCs w:val="22"/>
              </w:rPr>
            </w:pPr>
            <w:r w:rsidRPr="006E2793">
              <w:rPr>
                <w:sz w:val="22"/>
                <w:szCs w:val="22"/>
              </w:rPr>
              <w:t>5. Answer yes or no; explain as needed</w:t>
            </w:r>
          </w:p>
          <w:p w:rsidR="006E2793" w:rsidRPr="006E2793" w:rsidRDefault="006E2793" w:rsidP="006E2793">
            <w:pPr>
              <w:rPr>
                <w:sz w:val="22"/>
                <w:szCs w:val="22"/>
              </w:rPr>
            </w:pPr>
            <w:r w:rsidRPr="006E2793">
              <w:rPr>
                <w:sz w:val="22"/>
                <w:szCs w:val="22"/>
              </w:rPr>
              <w:t>6. Answer yes or no; explain as needed</w:t>
            </w:r>
          </w:p>
        </w:tc>
      </w:tr>
      <w:tr w:rsidR="004E04D3" w:rsidRPr="00D63153" w:rsidTr="00254DB5">
        <w:trPr>
          <w:trHeight w:val="445"/>
        </w:trPr>
        <w:tc>
          <w:tcPr>
            <w:tcW w:w="2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Project Summary</w:t>
            </w:r>
            <w:r w:rsidR="00631175">
              <w:rPr>
                <w:b/>
                <w:sz w:val="22"/>
                <w:szCs w:val="22"/>
              </w:rPr>
              <w:t>/Abstract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sz w:val="22"/>
                <w:szCs w:val="22"/>
              </w:rPr>
            </w:pPr>
            <w:r w:rsidRPr="00631175">
              <w:rPr>
                <w:sz w:val="22"/>
                <w:szCs w:val="22"/>
              </w:rPr>
              <w:t>30 lines of text limit</w:t>
            </w:r>
            <w:r>
              <w:rPr>
                <w:sz w:val="22"/>
                <w:szCs w:val="22"/>
              </w:rPr>
              <w:t>.</w:t>
            </w:r>
          </w:p>
        </w:tc>
      </w:tr>
      <w:tr w:rsidR="004E04D3" w:rsidRPr="00D63153" w:rsidTr="00254DB5">
        <w:trPr>
          <w:trHeight w:val="445"/>
        </w:trPr>
        <w:tc>
          <w:tcPr>
            <w:tcW w:w="2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631175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 xml:space="preserve">Project </w:t>
            </w:r>
            <w:r w:rsidR="00631175">
              <w:rPr>
                <w:b/>
                <w:sz w:val="22"/>
                <w:szCs w:val="22"/>
              </w:rPr>
              <w:t>Narrative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Health Relevancy Statement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sz w:val="22"/>
                <w:szCs w:val="22"/>
              </w:rPr>
            </w:pPr>
            <w:r w:rsidRPr="00631175">
              <w:rPr>
                <w:sz w:val="22"/>
                <w:szCs w:val="22"/>
              </w:rPr>
              <w:t>Two to three sentences</w:t>
            </w:r>
            <w:r>
              <w:rPr>
                <w:sz w:val="22"/>
                <w:szCs w:val="22"/>
              </w:rPr>
              <w:t>.</w:t>
            </w:r>
          </w:p>
        </w:tc>
      </w:tr>
      <w:tr w:rsidR="004E04D3" w:rsidRPr="00D63153" w:rsidTr="00254DB5">
        <w:trPr>
          <w:trHeight w:val="308"/>
        </w:trPr>
        <w:tc>
          <w:tcPr>
            <w:tcW w:w="2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Bibliography &amp; </w:t>
            </w:r>
            <w:r w:rsidR="004E04D3" w:rsidRPr="00D63153">
              <w:rPr>
                <w:b/>
                <w:sz w:val="22"/>
                <w:szCs w:val="22"/>
              </w:rPr>
              <w:t>References Cited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>No page limit</w:t>
            </w:r>
          </w:p>
        </w:tc>
      </w:tr>
      <w:tr w:rsidR="004E04D3" w:rsidRPr="00D63153" w:rsidTr="00254DB5">
        <w:trPr>
          <w:trHeight w:val="630"/>
        </w:trPr>
        <w:tc>
          <w:tcPr>
            <w:tcW w:w="2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Facilities</w:t>
            </w:r>
            <w:r>
              <w:rPr>
                <w:b/>
                <w:sz w:val="22"/>
                <w:szCs w:val="22"/>
              </w:rPr>
              <w:t xml:space="preserve"> and other Resources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290186" w:rsidP="004E04D3">
            <w:pPr>
              <w:rPr>
                <w:sz w:val="22"/>
                <w:szCs w:val="22"/>
              </w:rPr>
            </w:pPr>
            <w:hyperlink r:id="rId8" w:history="1">
              <w:r w:rsidR="004E04D3" w:rsidRPr="001875DC">
                <w:rPr>
                  <w:rStyle w:val="Hyperlink"/>
                  <w:sz w:val="22"/>
                  <w:szCs w:val="22"/>
                </w:rPr>
                <w:t>Template available</w:t>
              </w:r>
            </w:hyperlink>
          </w:p>
        </w:tc>
        <w:tc>
          <w:tcPr>
            <w:tcW w:w="60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Default="00631175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include the following resources as available: </w:t>
            </w:r>
            <w:r w:rsidRPr="00D63153">
              <w:rPr>
                <w:sz w:val="22"/>
                <w:szCs w:val="22"/>
              </w:rPr>
              <w:t>Laboratory</w:t>
            </w:r>
            <w:r>
              <w:rPr>
                <w:sz w:val="22"/>
                <w:szCs w:val="22"/>
              </w:rPr>
              <w:t xml:space="preserve"> space, </w:t>
            </w:r>
            <w:r w:rsidRPr="00D63153">
              <w:rPr>
                <w:sz w:val="22"/>
                <w:szCs w:val="22"/>
              </w:rPr>
              <w:t>Clinical</w:t>
            </w:r>
            <w:r>
              <w:rPr>
                <w:sz w:val="22"/>
                <w:szCs w:val="22"/>
              </w:rPr>
              <w:t xml:space="preserve">, </w:t>
            </w:r>
            <w:r w:rsidRPr="00D63153">
              <w:rPr>
                <w:sz w:val="22"/>
                <w:szCs w:val="22"/>
              </w:rPr>
              <w:t>Animal</w:t>
            </w:r>
            <w:r>
              <w:rPr>
                <w:sz w:val="22"/>
                <w:szCs w:val="22"/>
              </w:rPr>
              <w:t xml:space="preserve"> facilities, </w:t>
            </w:r>
            <w:r w:rsidRPr="00D63153">
              <w:rPr>
                <w:sz w:val="22"/>
                <w:szCs w:val="22"/>
              </w:rPr>
              <w:t>Computer</w:t>
            </w:r>
            <w:r>
              <w:rPr>
                <w:sz w:val="22"/>
                <w:szCs w:val="22"/>
              </w:rPr>
              <w:t xml:space="preserve"> resources, </w:t>
            </w:r>
            <w:r w:rsidRPr="00D63153">
              <w:rPr>
                <w:sz w:val="22"/>
                <w:szCs w:val="22"/>
              </w:rPr>
              <w:t>Office</w:t>
            </w:r>
            <w:r>
              <w:rPr>
                <w:sz w:val="22"/>
                <w:szCs w:val="22"/>
              </w:rPr>
              <w:t xml:space="preserve"> space, </w:t>
            </w:r>
            <w:r w:rsidRPr="00D63153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, </w:t>
            </w:r>
            <w:r w:rsidRPr="00D63153">
              <w:rPr>
                <w:sz w:val="22"/>
                <w:szCs w:val="22"/>
              </w:rPr>
              <w:t>Major Equipment</w:t>
            </w:r>
            <w:r>
              <w:rPr>
                <w:sz w:val="22"/>
                <w:szCs w:val="22"/>
              </w:rPr>
              <w:t xml:space="preserve">, </w:t>
            </w:r>
            <w:r w:rsidRPr="00D63153">
              <w:rPr>
                <w:sz w:val="22"/>
                <w:szCs w:val="22"/>
              </w:rPr>
              <w:t>Other Resources</w:t>
            </w:r>
            <w:r>
              <w:rPr>
                <w:sz w:val="22"/>
                <w:szCs w:val="22"/>
              </w:rPr>
              <w:t xml:space="preserve"> such as recharge facilities.</w:t>
            </w:r>
            <w:r w:rsidR="004A6D92">
              <w:rPr>
                <w:sz w:val="22"/>
                <w:szCs w:val="22"/>
              </w:rPr>
              <w:t xml:space="preserve">  </w:t>
            </w:r>
          </w:p>
          <w:p w:rsidR="00E64BE4" w:rsidRDefault="00E64BE4" w:rsidP="004E04D3">
            <w:pPr>
              <w:rPr>
                <w:sz w:val="22"/>
                <w:szCs w:val="22"/>
              </w:rPr>
            </w:pPr>
          </w:p>
          <w:p w:rsidR="00E64BE4" w:rsidRDefault="00E64BE4" w:rsidP="004E04D3">
            <w:pPr>
              <w:rPr>
                <w:sz w:val="22"/>
                <w:szCs w:val="22"/>
              </w:rPr>
            </w:pPr>
            <w:r w:rsidRPr="00E64BE4">
              <w:rPr>
                <w:sz w:val="22"/>
                <w:szCs w:val="22"/>
              </w:rPr>
              <w:t xml:space="preserve">A description of work for </w:t>
            </w:r>
            <w:r>
              <w:rPr>
                <w:sz w:val="22"/>
                <w:szCs w:val="22"/>
              </w:rPr>
              <w:t>key persons</w:t>
            </w:r>
            <w:r w:rsidRPr="00E64BE4">
              <w:rPr>
                <w:sz w:val="22"/>
                <w:szCs w:val="22"/>
              </w:rPr>
              <w:t xml:space="preserve"> and/or collaborators who do not request salary should be added here.</w:t>
            </w:r>
          </w:p>
          <w:p w:rsidR="004A6D92" w:rsidRDefault="004A6D92" w:rsidP="004E04D3">
            <w:pPr>
              <w:rPr>
                <w:sz w:val="22"/>
                <w:szCs w:val="22"/>
              </w:rPr>
            </w:pPr>
          </w:p>
          <w:p w:rsidR="004A6D92" w:rsidRPr="00D63153" w:rsidRDefault="004A6D92" w:rsidP="004E04D3">
            <w:pPr>
              <w:rPr>
                <w:sz w:val="22"/>
                <w:szCs w:val="22"/>
              </w:rPr>
            </w:pPr>
            <w:r w:rsidRPr="004A6D92">
              <w:rPr>
                <w:i/>
                <w:sz w:val="22"/>
                <w:szCs w:val="22"/>
              </w:rPr>
              <w:t>Do not include major equipment in this section (see "Equipment" below</w:t>
            </w:r>
            <w:r>
              <w:rPr>
                <w:i/>
                <w:sz w:val="20"/>
              </w:rPr>
              <w:t>)</w:t>
            </w:r>
          </w:p>
        </w:tc>
      </w:tr>
      <w:tr w:rsidR="004E04D3" w:rsidRPr="00D63153" w:rsidTr="00254DB5">
        <w:trPr>
          <w:trHeight w:val="630"/>
        </w:trPr>
        <w:tc>
          <w:tcPr>
            <w:tcW w:w="2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Sometimes combined with Facilities doc</w:t>
            </w:r>
            <w:r w:rsidR="00A506F3">
              <w:rPr>
                <w:sz w:val="22"/>
                <w:szCs w:val="22"/>
              </w:rPr>
              <w:t xml:space="preserve"> (see solicitation)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sz w:val="22"/>
                <w:szCs w:val="22"/>
              </w:rPr>
            </w:pPr>
            <w:r w:rsidRPr="00631175">
              <w:rPr>
                <w:sz w:val="22"/>
                <w:szCs w:val="22"/>
              </w:rPr>
              <w:t>List major items of equipment already available for this project and, if appropriate, identify location and pertinent capabilities</w:t>
            </w:r>
          </w:p>
        </w:tc>
      </w:tr>
      <w:tr w:rsidR="004E04D3" w:rsidRPr="00D63153" w:rsidTr="00254DB5">
        <w:trPr>
          <w:trHeight w:val="388"/>
        </w:trPr>
        <w:tc>
          <w:tcPr>
            <w:tcW w:w="2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b/>
                <w:sz w:val="22"/>
                <w:szCs w:val="22"/>
              </w:rPr>
            </w:pPr>
            <w:r w:rsidRPr="00631175">
              <w:rPr>
                <w:b/>
                <w:sz w:val="22"/>
                <w:szCs w:val="22"/>
              </w:rPr>
              <w:t>Other Attachments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A506F3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quotes, etc.</w:t>
            </w:r>
          </w:p>
        </w:tc>
      </w:tr>
      <w:tr w:rsidR="004E04D3" w:rsidRPr="00D63153" w:rsidTr="00254DB5">
        <w:trPr>
          <w:trHeight w:val="513"/>
        </w:trPr>
        <w:tc>
          <w:tcPr>
            <w:tcW w:w="2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b/>
                <w:sz w:val="22"/>
                <w:szCs w:val="22"/>
              </w:rPr>
            </w:pPr>
            <w:r w:rsidRPr="00631175">
              <w:rPr>
                <w:b/>
                <w:sz w:val="22"/>
                <w:szCs w:val="22"/>
              </w:rPr>
              <w:t>Senior/Key Person Profile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B41A82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Biosketches; </w:t>
            </w:r>
            <w:hyperlink r:id="rId9" w:history="1">
              <w:r w:rsidR="00631175" w:rsidRPr="001875DC">
                <w:rPr>
                  <w:rStyle w:val="Hyperlink"/>
                  <w:sz w:val="22"/>
                  <w:szCs w:val="22"/>
                </w:rPr>
                <w:t>Template available</w:t>
              </w:r>
            </w:hyperlink>
          </w:p>
        </w:tc>
        <w:tc>
          <w:tcPr>
            <w:tcW w:w="60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sz w:val="22"/>
                <w:szCs w:val="22"/>
              </w:rPr>
            </w:pPr>
            <w:r w:rsidRPr="00631175">
              <w:rPr>
                <w:sz w:val="22"/>
                <w:szCs w:val="22"/>
              </w:rPr>
              <w:t>Biosketch</w:t>
            </w:r>
            <w:r w:rsidR="009334B9">
              <w:rPr>
                <w:sz w:val="22"/>
                <w:szCs w:val="22"/>
              </w:rPr>
              <w:t>es are uploaded in this section for each PI and Key Person</w:t>
            </w:r>
          </w:p>
        </w:tc>
      </w:tr>
      <w:tr w:rsidR="00631175" w:rsidRPr="00D63153" w:rsidTr="00254DB5">
        <w:trPr>
          <w:trHeight w:val="513"/>
        </w:trPr>
        <w:tc>
          <w:tcPr>
            <w:tcW w:w="2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175" w:rsidRPr="00631175" w:rsidRDefault="00631175" w:rsidP="004E0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Support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175" w:rsidRPr="00D63153" w:rsidRDefault="00290186" w:rsidP="004E04D3">
            <w:pPr>
              <w:rPr>
                <w:sz w:val="22"/>
                <w:szCs w:val="22"/>
              </w:rPr>
            </w:pPr>
            <w:hyperlink r:id="rId10" w:history="1">
              <w:r w:rsidR="00631175" w:rsidRPr="001875DC">
                <w:rPr>
                  <w:rStyle w:val="Hyperlink"/>
                  <w:sz w:val="22"/>
                  <w:szCs w:val="22"/>
                </w:rPr>
                <w:t>Template available</w:t>
              </w:r>
            </w:hyperlink>
          </w:p>
        </w:tc>
        <w:tc>
          <w:tcPr>
            <w:tcW w:w="60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175" w:rsidRPr="00631175" w:rsidRDefault="00631175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solicitation for requirement</w:t>
            </w:r>
            <w:r w:rsidR="009334B9">
              <w:rPr>
                <w:sz w:val="22"/>
                <w:szCs w:val="22"/>
              </w:rPr>
              <w:t xml:space="preserve"> (if required, usually for PI only)</w:t>
            </w:r>
          </w:p>
        </w:tc>
      </w:tr>
      <w:tr w:rsidR="004E04D3" w:rsidRPr="00D63153" w:rsidTr="00254DB5">
        <w:trPr>
          <w:trHeight w:val="749"/>
        </w:trPr>
        <w:tc>
          <w:tcPr>
            <w:tcW w:w="20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b/>
                <w:sz w:val="22"/>
                <w:szCs w:val="22"/>
              </w:rPr>
            </w:pPr>
            <w:r w:rsidRPr="00631175">
              <w:rPr>
                <w:b/>
                <w:sz w:val="22"/>
                <w:szCs w:val="22"/>
              </w:rPr>
              <w:t>R&amp;R Budget Component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 424</w:t>
            </w:r>
            <w:r w:rsidR="00BF7CCB">
              <w:rPr>
                <w:sz w:val="22"/>
                <w:szCs w:val="22"/>
              </w:rPr>
              <w:t xml:space="preserve">; </w:t>
            </w:r>
            <w:hyperlink r:id="rId11" w:history="1">
              <w:r w:rsidR="00BF7CCB" w:rsidRPr="00BF7CCB">
                <w:rPr>
                  <w:rStyle w:val="Hyperlink"/>
                  <w:sz w:val="22"/>
                  <w:szCs w:val="22"/>
                </w:rPr>
                <w:t>Template available</w:t>
              </w:r>
            </w:hyperlink>
          </w:p>
        </w:tc>
        <w:tc>
          <w:tcPr>
            <w:tcW w:w="60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sz w:val="22"/>
                <w:szCs w:val="22"/>
              </w:rPr>
            </w:pPr>
            <w:r w:rsidRPr="00631175">
              <w:rPr>
                <w:sz w:val="22"/>
                <w:szCs w:val="22"/>
              </w:rPr>
              <w:t xml:space="preserve">Either Modular (less than 250K/yr (excluding F&amp;A costs)) </w:t>
            </w:r>
            <w:r>
              <w:rPr>
                <w:sz w:val="22"/>
                <w:szCs w:val="22"/>
              </w:rPr>
              <w:t xml:space="preserve">in direct costs </w:t>
            </w:r>
            <w:r w:rsidRPr="00631175">
              <w:rPr>
                <w:sz w:val="22"/>
                <w:szCs w:val="22"/>
              </w:rPr>
              <w:t>or Full (over 250K/yr (excluding F&amp;A))</w:t>
            </w:r>
          </w:p>
        </w:tc>
      </w:tr>
      <w:tr w:rsidR="004E04D3" w:rsidRPr="00D63153" w:rsidTr="00254DB5">
        <w:trPr>
          <w:trHeight w:val="749"/>
        </w:trPr>
        <w:tc>
          <w:tcPr>
            <w:tcW w:w="20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4D3" w:rsidRPr="00D63153" w:rsidRDefault="00631175" w:rsidP="004E04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 Justification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Pr="00D63153" w:rsidRDefault="004E04D3" w:rsidP="004E04D3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>Template available</w:t>
            </w:r>
            <w:r w:rsidR="001875DC">
              <w:rPr>
                <w:sz w:val="22"/>
                <w:szCs w:val="22"/>
              </w:rPr>
              <w:t xml:space="preserve"> – see next column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4D3" w:rsidRDefault="001875DC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Modular – </w:t>
            </w:r>
            <w:hyperlink r:id="rId12" w:history="1">
              <w:r w:rsidRPr="001875DC">
                <w:rPr>
                  <w:rStyle w:val="Hyperlink"/>
                  <w:sz w:val="22"/>
                  <w:szCs w:val="22"/>
                </w:rPr>
                <w:t>Personnel Justification</w:t>
              </w:r>
            </w:hyperlink>
            <w:r>
              <w:rPr>
                <w:sz w:val="22"/>
                <w:szCs w:val="22"/>
              </w:rPr>
              <w:t xml:space="preserve"> only</w:t>
            </w:r>
          </w:p>
          <w:p w:rsidR="001875DC" w:rsidRDefault="001875DC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Detailed Budget – </w:t>
            </w:r>
            <w:hyperlink r:id="rId13" w:history="1">
              <w:r w:rsidRPr="001875DC">
                <w:rPr>
                  <w:rStyle w:val="Hyperlink"/>
                  <w:sz w:val="22"/>
                  <w:szCs w:val="22"/>
                </w:rPr>
                <w:t>Detailed Budget Justification</w:t>
              </w:r>
            </w:hyperlink>
          </w:p>
          <w:p w:rsidR="001875DC" w:rsidRPr="00D63153" w:rsidRDefault="001875DC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Circumstances – </w:t>
            </w:r>
            <w:hyperlink r:id="rId14" w:history="1">
              <w:r w:rsidRPr="001875DC">
                <w:rPr>
                  <w:rStyle w:val="Hyperlink"/>
                  <w:sz w:val="22"/>
                  <w:szCs w:val="22"/>
                </w:rPr>
                <w:t>Additional Narrative Justification</w:t>
              </w:r>
            </w:hyperlink>
          </w:p>
        </w:tc>
      </w:tr>
      <w:tr w:rsidR="009B0D5F" w:rsidRPr="00D63153" w:rsidTr="00254DB5">
        <w:trPr>
          <w:trHeight w:val="377"/>
        </w:trPr>
        <w:tc>
          <w:tcPr>
            <w:tcW w:w="20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34B9" w:rsidRPr="00D63153" w:rsidRDefault="009B0D5F" w:rsidP="009B0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Plan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4E04D3">
            <w:pPr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>1.Introduction to Application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4E04D3">
            <w:pPr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>Resubmission or Revision Applications only</w:t>
            </w:r>
          </w:p>
        </w:tc>
      </w:tr>
      <w:tr w:rsidR="009B0D5F" w:rsidRPr="00D63153" w:rsidTr="00254DB5">
        <w:trPr>
          <w:trHeight w:val="763"/>
        </w:trPr>
        <w:tc>
          <w:tcPr>
            <w:tcW w:w="20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4E04D3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4E04D3">
            <w:pPr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>2. Specific Aims</w:t>
            </w:r>
          </w:p>
        </w:tc>
        <w:tc>
          <w:tcPr>
            <w:tcW w:w="608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page 1imit</w:t>
            </w:r>
          </w:p>
        </w:tc>
      </w:tr>
      <w:tr w:rsidR="009B0D5F" w:rsidRPr="00D63153" w:rsidTr="00254DB5">
        <w:trPr>
          <w:trHeight w:val="376"/>
        </w:trPr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4E04D3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9B0D5F">
            <w:pPr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>3. Research Strategy:</w:t>
            </w:r>
          </w:p>
          <w:p w:rsidR="009B0D5F" w:rsidRPr="009B0D5F" w:rsidRDefault="009B0D5F" w:rsidP="009B0D5F">
            <w:pPr>
              <w:ind w:left="266"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>a. Significance</w:t>
            </w:r>
          </w:p>
          <w:p w:rsidR="009B0D5F" w:rsidRPr="009B0D5F" w:rsidRDefault="009B0D5F" w:rsidP="009B0D5F">
            <w:pPr>
              <w:ind w:left="266"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>b. Innovation</w:t>
            </w:r>
          </w:p>
          <w:p w:rsidR="009B0D5F" w:rsidRPr="009B0D5F" w:rsidRDefault="009B0D5F" w:rsidP="009B0D5F">
            <w:pPr>
              <w:ind w:lef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Approach</w:t>
            </w:r>
          </w:p>
        </w:tc>
        <w:tc>
          <w:tcPr>
            <w:tcW w:w="608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Typically 12 page limit but refer to solicitation</w:t>
            </w:r>
          </w:p>
        </w:tc>
      </w:tr>
      <w:tr w:rsidR="009B0D5F" w:rsidRPr="00D63153" w:rsidTr="00254DB5">
        <w:trPr>
          <w:trHeight w:val="383"/>
        </w:trPr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4E04D3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4E04D3">
            <w:pPr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>4. Inclusion Enrollment Report</w:t>
            </w:r>
          </w:p>
        </w:tc>
        <w:tc>
          <w:tcPr>
            <w:tcW w:w="608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4E04D3">
            <w:pPr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>For renewal or revision that involves clinical research</w:t>
            </w:r>
          </w:p>
        </w:tc>
      </w:tr>
      <w:tr w:rsidR="009B0D5F" w:rsidRPr="00D63153" w:rsidTr="00254DB5">
        <w:trPr>
          <w:trHeight w:val="382"/>
        </w:trPr>
        <w:tc>
          <w:tcPr>
            <w:tcW w:w="20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4E04D3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9B0D5F">
            <w:pPr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 xml:space="preserve">5. Progress Report Publication List </w:t>
            </w:r>
          </w:p>
        </w:tc>
        <w:tc>
          <w:tcPr>
            <w:tcW w:w="608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4E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Renewal Applications Only</w:t>
            </w:r>
          </w:p>
        </w:tc>
      </w:tr>
      <w:tr w:rsidR="009B0D5F" w:rsidRPr="00D63153" w:rsidTr="00254DB5">
        <w:trPr>
          <w:trHeight w:val="315"/>
        </w:trPr>
        <w:tc>
          <w:tcPr>
            <w:tcW w:w="20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b/>
                <w:sz w:val="22"/>
                <w:szCs w:val="22"/>
              </w:rPr>
            </w:pPr>
          </w:p>
          <w:p w:rsidR="009B0D5F" w:rsidRDefault="009B0D5F" w:rsidP="009B0D5F">
            <w:pPr>
              <w:rPr>
                <w:b/>
                <w:sz w:val="22"/>
                <w:szCs w:val="22"/>
              </w:rPr>
            </w:pPr>
            <w:r w:rsidRPr="009B0D5F">
              <w:rPr>
                <w:b/>
                <w:sz w:val="22"/>
                <w:szCs w:val="22"/>
              </w:rPr>
              <w:t xml:space="preserve">Research Plan Human Subjects Sections </w:t>
            </w:r>
          </w:p>
          <w:p w:rsidR="009B0D5F" w:rsidRPr="00D63153" w:rsidRDefault="009B0D5F" w:rsidP="009B0D5F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9B0D5F">
            <w:pPr>
              <w:pStyle w:val="Default"/>
              <w:keepNext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 xml:space="preserve">6. Protection of Human Subjects </w:t>
            </w:r>
          </w:p>
        </w:tc>
        <w:tc>
          <w:tcPr>
            <w:tcW w:w="608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applicable</w:t>
            </w:r>
          </w:p>
        </w:tc>
      </w:tr>
      <w:tr w:rsidR="009B0D5F" w:rsidRPr="00D63153" w:rsidTr="00254DB5">
        <w:trPr>
          <w:trHeight w:val="315"/>
        </w:trPr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9B0D5F">
            <w:pPr>
              <w:pStyle w:val="Default"/>
              <w:keepNext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 xml:space="preserve">7. Inclusion of Women and Minorities </w:t>
            </w:r>
          </w:p>
        </w:tc>
        <w:tc>
          <w:tcPr>
            <w:tcW w:w="608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</w:p>
        </w:tc>
      </w:tr>
      <w:tr w:rsidR="009B0D5F" w:rsidRPr="00D63153" w:rsidTr="00254DB5">
        <w:trPr>
          <w:trHeight w:val="315"/>
        </w:trPr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9B0D5F">
            <w:pPr>
              <w:pStyle w:val="Default"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 xml:space="preserve">8. Targeted/Planned Enrollment </w:t>
            </w:r>
          </w:p>
        </w:tc>
        <w:tc>
          <w:tcPr>
            <w:tcW w:w="608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</w:p>
        </w:tc>
      </w:tr>
      <w:tr w:rsidR="009B0D5F" w:rsidRPr="00D63153" w:rsidTr="00254DB5">
        <w:trPr>
          <w:trHeight w:val="315"/>
        </w:trPr>
        <w:tc>
          <w:tcPr>
            <w:tcW w:w="20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9B0D5F">
            <w:pPr>
              <w:pStyle w:val="Default"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 xml:space="preserve">9. Inclusion of Children </w:t>
            </w:r>
          </w:p>
        </w:tc>
        <w:tc>
          <w:tcPr>
            <w:tcW w:w="608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</w:p>
        </w:tc>
      </w:tr>
      <w:tr w:rsidR="009B0D5F" w:rsidRPr="00D63153" w:rsidTr="00254DB5">
        <w:trPr>
          <w:trHeight w:val="138"/>
        </w:trPr>
        <w:tc>
          <w:tcPr>
            <w:tcW w:w="20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b/>
                <w:sz w:val="22"/>
                <w:szCs w:val="22"/>
              </w:rPr>
            </w:pPr>
            <w:r w:rsidRPr="009B0D5F">
              <w:rPr>
                <w:b/>
                <w:sz w:val="22"/>
                <w:szCs w:val="22"/>
              </w:rPr>
              <w:t>Other Research Plan Sections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0D5F" w:rsidRPr="009B0D5F" w:rsidRDefault="009B0D5F" w:rsidP="009B0D5F">
            <w:pPr>
              <w:pStyle w:val="Default"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 xml:space="preserve">10. Vertebrate Animals </w:t>
            </w:r>
          </w:p>
        </w:tc>
        <w:tc>
          <w:tcPr>
            <w:tcW w:w="608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applicable</w:t>
            </w:r>
          </w:p>
        </w:tc>
      </w:tr>
      <w:tr w:rsidR="009B0D5F" w:rsidRPr="00D63153" w:rsidTr="00254DB5">
        <w:trPr>
          <w:trHeight w:val="137"/>
        </w:trPr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9B0D5F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0D5F" w:rsidRPr="009B0D5F" w:rsidRDefault="009B0D5F" w:rsidP="009B0D5F">
            <w:pPr>
              <w:pStyle w:val="Default"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 xml:space="preserve">11. Select Agent Research </w:t>
            </w:r>
          </w:p>
        </w:tc>
        <w:tc>
          <w:tcPr>
            <w:tcW w:w="608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</w:p>
        </w:tc>
      </w:tr>
      <w:tr w:rsidR="009B0D5F" w:rsidRPr="00D63153" w:rsidTr="00254DB5">
        <w:trPr>
          <w:trHeight w:val="137"/>
        </w:trPr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9B0D5F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0D5F" w:rsidRPr="009B0D5F" w:rsidRDefault="009B0D5F" w:rsidP="009B0D5F">
            <w:pPr>
              <w:pStyle w:val="Default"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 xml:space="preserve">12. Multiple PD/PI Leadership Plan </w:t>
            </w:r>
          </w:p>
        </w:tc>
        <w:tc>
          <w:tcPr>
            <w:tcW w:w="608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</w:p>
        </w:tc>
      </w:tr>
      <w:tr w:rsidR="009B0D5F" w:rsidRPr="00D63153" w:rsidTr="00254DB5">
        <w:trPr>
          <w:trHeight w:val="137"/>
        </w:trPr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9B0D5F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0D5F" w:rsidRPr="009B0D5F" w:rsidRDefault="009B0D5F" w:rsidP="009B0D5F">
            <w:pPr>
              <w:pStyle w:val="Default"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 xml:space="preserve">13.Consortium/Contractual Arrangements </w:t>
            </w:r>
          </w:p>
        </w:tc>
        <w:tc>
          <w:tcPr>
            <w:tcW w:w="608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</w:p>
        </w:tc>
      </w:tr>
      <w:tr w:rsidR="009B0D5F" w:rsidRPr="00D63153" w:rsidTr="00254DB5">
        <w:trPr>
          <w:trHeight w:val="137"/>
        </w:trPr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9B0D5F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0D5F" w:rsidRPr="009B0D5F" w:rsidRDefault="009B0D5F" w:rsidP="009B0D5F">
            <w:pPr>
              <w:pStyle w:val="Default"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 xml:space="preserve">14. Letters of Support (e.g., consultants) </w:t>
            </w:r>
          </w:p>
        </w:tc>
        <w:tc>
          <w:tcPr>
            <w:tcW w:w="608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</w:p>
        </w:tc>
      </w:tr>
      <w:tr w:rsidR="009B0D5F" w:rsidRPr="00D63153" w:rsidTr="00254DB5">
        <w:trPr>
          <w:trHeight w:val="137"/>
        </w:trPr>
        <w:tc>
          <w:tcPr>
            <w:tcW w:w="20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9B0D5F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0D5F" w:rsidRPr="009B0D5F" w:rsidRDefault="009B0D5F" w:rsidP="009B0D5F">
            <w:pPr>
              <w:pStyle w:val="Default"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 xml:space="preserve">15. Resource Sharing Plan(s) </w:t>
            </w:r>
          </w:p>
        </w:tc>
        <w:tc>
          <w:tcPr>
            <w:tcW w:w="6084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</w:p>
        </w:tc>
      </w:tr>
      <w:tr w:rsidR="009B0D5F" w:rsidRPr="00D63153" w:rsidTr="00254DB5">
        <w:trPr>
          <w:trHeight w:val="137"/>
        </w:trPr>
        <w:tc>
          <w:tcPr>
            <w:tcW w:w="20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9B0D5F" w:rsidRDefault="009B0D5F" w:rsidP="009B0D5F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0D5F" w:rsidRPr="009B0D5F" w:rsidRDefault="009B0D5F" w:rsidP="009B0D5F">
            <w:pPr>
              <w:pStyle w:val="Default"/>
              <w:rPr>
                <w:sz w:val="22"/>
                <w:szCs w:val="22"/>
              </w:rPr>
            </w:pPr>
            <w:r w:rsidRPr="009B0D5F">
              <w:rPr>
                <w:sz w:val="22"/>
                <w:szCs w:val="22"/>
              </w:rPr>
              <w:t xml:space="preserve">16. Appendix </w:t>
            </w:r>
          </w:p>
        </w:tc>
        <w:tc>
          <w:tcPr>
            <w:tcW w:w="608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</w:p>
        </w:tc>
      </w:tr>
      <w:tr w:rsidR="009B0D5F" w:rsidRPr="00D63153" w:rsidTr="00254DB5">
        <w:trPr>
          <w:trHeight w:val="953"/>
        </w:trPr>
        <w:tc>
          <w:tcPr>
            <w:tcW w:w="20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b/>
                <w:sz w:val="22"/>
                <w:szCs w:val="22"/>
              </w:rPr>
            </w:pPr>
            <w:r w:rsidRPr="00D63153">
              <w:rPr>
                <w:b/>
                <w:sz w:val="22"/>
                <w:szCs w:val="22"/>
              </w:rPr>
              <w:t>Special Considerations</w:t>
            </w:r>
          </w:p>
        </w:tc>
        <w:tc>
          <w:tcPr>
            <w:tcW w:w="2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>Any additional materials requested by funding agency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D5F" w:rsidRPr="00D63153" w:rsidRDefault="009B0D5F" w:rsidP="009B0D5F">
            <w:pPr>
              <w:rPr>
                <w:sz w:val="22"/>
                <w:szCs w:val="22"/>
              </w:rPr>
            </w:pPr>
            <w:r w:rsidRPr="00D63153">
              <w:rPr>
                <w:sz w:val="22"/>
                <w:szCs w:val="22"/>
              </w:rPr>
              <w:t xml:space="preserve">To be uploaded as </w:t>
            </w:r>
            <w:r>
              <w:rPr>
                <w:sz w:val="22"/>
                <w:szCs w:val="22"/>
              </w:rPr>
              <w:t>appendix and other documents (please refer to solicitation for details)</w:t>
            </w:r>
          </w:p>
        </w:tc>
      </w:tr>
    </w:tbl>
    <w:p w:rsidR="00BA44F4" w:rsidRPr="004E04D3" w:rsidRDefault="00BA44F4">
      <w:pPr>
        <w:rPr>
          <w:i/>
          <w:sz w:val="22"/>
          <w:szCs w:val="22"/>
        </w:rPr>
      </w:pPr>
    </w:p>
    <w:sectPr w:rsidR="00BA44F4" w:rsidRPr="004E04D3" w:rsidSect="008C3BFC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86" w:rsidRDefault="00290186" w:rsidP="008C3BFC">
      <w:r>
        <w:separator/>
      </w:r>
    </w:p>
  </w:endnote>
  <w:endnote w:type="continuationSeparator" w:id="0">
    <w:p w:rsidR="00290186" w:rsidRDefault="00290186" w:rsidP="008C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DA" w:rsidRPr="00A23600" w:rsidRDefault="003369DA" w:rsidP="00A23600">
    <w:pPr>
      <w:pStyle w:val="Footer"/>
      <w:jc w:val="center"/>
      <w:rPr>
        <w:sz w:val="18"/>
      </w:rPr>
    </w:pPr>
    <w:r w:rsidRPr="00A23600">
      <w:rPr>
        <w:sz w:val="18"/>
      </w:rPr>
      <w:t>NIH: How to Apply – Application Guide   https://grants.nih.gov/grants/how-to-apply-application-guide.html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86" w:rsidRDefault="00290186" w:rsidP="008C3BFC">
      <w:r>
        <w:separator/>
      </w:r>
    </w:p>
  </w:footnote>
  <w:footnote w:type="continuationSeparator" w:id="0">
    <w:p w:rsidR="00290186" w:rsidRDefault="00290186" w:rsidP="008C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FC" w:rsidRDefault="008C3BFC" w:rsidP="008C3BFC">
    <w:pPr>
      <w:pStyle w:val="Header"/>
      <w:jc w:val="center"/>
      <w:rPr>
        <w:b/>
      </w:rPr>
    </w:pPr>
    <w:r w:rsidRPr="008C3BFC">
      <w:rPr>
        <w:b/>
      </w:rPr>
      <w:t>N</w:t>
    </w:r>
    <w:r w:rsidR="006E2793">
      <w:rPr>
        <w:b/>
      </w:rPr>
      <w:t>IH</w:t>
    </w:r>
    <w:r w:rsidRPr="008C3BFC">
      <w:rPr>
        <w:b/>
      </w:rPr>
      <w:t xml:space="preserve"> proposal checklist</w:t>
    </w:r>
  </w:p>
  <w:p w:rsidR="008C3BFC" w:rsidRDefault="008C3BFC" w:rsidP="008C3BFC">
    <w:pPr>
      <w:pStyle w:val="Header"/>
      <w:jc w:val="center"/>
      <w:rPr>
        <w:b/>
      </w:rPr>
    </w:pPr>
    <w:r>
      <w:rPr>
        <w:b/>
      </w:rPr>
      <w:t>TEC - Preaward</w:t>
    </w:r>
  </w:p>
  <w:p w:rsidR="008C3BFC" w:rsidRPr="008C3BFC" w:rsidRDefault="008C3BFC" w:rsidP="008C3BF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6498"/>
    <w:multiLevelType w:val="hybridMultilevel"/>
    <w:tmpl w:val="D30E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7281"/>
    <w:multiLevelType w:val="hybridMultilevel"/>
    <w:tmpl w:val="3364F7B6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FC"/>
    <w:rsid w:val="000E22F3"/>
    <w:rsid w:val="00126F52"/>
    <w:rsid w:val="001875DC"/>
    <w:rsid w:val="0021349D"/>
    <w:rsid w:val="0024190A"/>
    <w:rsid w:val="00254DB5"/>
    <w:rsid w:val="00290186"/>
    <w:rsid w:val="002B7D32"/>
    <w:rsid w:val="003369DA"/>
    <w:rsid w:val="004A6D92"/>
    <w:rsid w:val="004E04D3"/>
    <w:rsid w:val="0052018E"/>
    <w:rsid w:val="005D12B5"/>
    <w:rsid w:val="00631175"/>
    <w:rsid w:val="006E2793"/>
    <w:rsid w:val="007E0FB9"/>
    <w:rsid w:val="0083058E"/>
    <w:rsid w:val="00865AEA"/>
    <w:rsid w:val="008C3BFC"/>
    <w:rsid w:val="00915C81"/>
    <w:rsid w:val="009334B9"/>
    <w:rsid w:val="009B0D5F"/>
    <w:rsid w:val="00A10DA3"/>
    <w:rsid w:val="00A23600"/>
    <w:rsid w:val="00A407D4"/>
    <w:rsid w:val="00A506F3"/>
    <w:rsid w:val="00AC6A05"/>
    <w:rsid w:val="00B15B54"/>
    <w:rsid w:val="00B41A82"/>
    <w:rsid w:val="00B4305B"/>
    <w:rsid w:val="00B543CD"/>
    <w:rsid w:val="00BA44F4"/>
    <w:rsid w:val="00BF7CCB"/>
    <w:rsid w:val="00CF78F3"/>
    <w:rsid w:val="00D63153"/>
    <w:rsid w:val="00E64BE4"/>
    <w:rsid w:val="00ED1F7C"/>
    <w:rsid w:val="00F1391C"/>
    <w:rsid w:val="00F83FBF"/>
    <w:rsid w:val="00FA7D60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C5636-A1EB-4DF4-9A6D-B21DA3BA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3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BF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4D3"/>
    <w:pPr>
      <w:ind w:left="720"/>
      <w:contextualSpacing/>
    </w:pPr>
  </w:style>
  <w:style w:type="paragraph" w:customStyle="1" w:styleId="Default">
    <w:name w:val="Default"/>
    <w:rsid w:val="00631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eering.uci.edu/files/nih_facilities_template.docx" TargetMode="External"/><Relationship Id="rId13" Type="http://schemas.openxmlformats.org/officeDocument/2006/relationships/hyperlink" Target="http://engineering.uci.edu/files/nih_detailed_budget_justification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gineering.uci.edu/files/nih_personnel_justification_template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ineering.uci.edu/files/budget_template.z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ngineering.uci.edu/files/nih_other_support_templa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ineering.uci.edu/files/nih_biographical_sketch_template.docx" TargetMode="External"/><Relationship Id="rId14" Type="http://schemas.openxmlformats.org/officeDocument/2006/relationships/hyperlink" Target="http://engineering.uci.edu/files/nih_additional_narrative_justification_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19D5-154D-475A-94A4-8D398B3F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Henry Samueli School of Engineering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Le</dc:creator>
  <cp:keywords/>
  <dc:description/>
  <cp:lastModifiedBy>Katherine Saldana Diaz</cp:lastModifiedBy>
  <cp:revision>2</cp:revision>
  <dcterms:created xsi:type="dcterms:W3CDTF">2018-11-13T23:03:00Z</dcterms:created>
  <dcterms:modified xsi:type="dcterms:W3CDTF">2018-11-13T23:03:00Z</dcterms:modified>
</cp:coreProperties>
</file>